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37C" w:rsidRPr="000F7756" w:rsidRDefault="00FF637C" w:rsidP="00FF637C">
      <w:pPr>
        <w:pStyle w:val="Header"/>
        <w:jc w:val="center"/>
        <w:rPr>
          <w:b/>
          <w:color w:val="0000FF"/>
          <w:sz w:val="20"/>
        </w:rPr>
      </w:pPr>
    </w:p>
    <w:p w:rsidR="00280A8F" w:rsidRDefault="00280A8F" w:rsidP="00FF637C">
      <w:pPr>
        <w:pStyle w:val="Header"/>
        <w:jc w:val="center"/>
        <w:rPr>
          <w:b/>
          <w:sz w:val="26"/>
          <w:szCs w:val="26"/>
        </w:rPr>
      </w:pPr>
    </w:p>
    <w:p w:rsidR="00FF637C" w:rsidRPr="00E43B48" w:rsidRDefault="00FF637C" w:rsidP="00FF637C">
      <w:pPr>
        <w:pStyle w:val="Header"/>
        <w:jc w:val="center"/>
        <w:rPr>
          <w:b/>
          <w:sz w:val="26"/>
          <w:szCs w:val="26"/>
        </w:rPr>
      </w:pPr>
      <w:r w:rsidRPr="00E43B48">
        <w:rPr>
          <w:b/>
          <w:sz w:val="26"/>
          <w:szCs w:val="26"/>
        </w:rPr>
        <w:t xml:space="preserve">ROMÂNIA </w:t>
      </w:r>
    </w:p>
    <w:p w:rsidR="00FF637C" w:rsidRPr="00E43B48" w:rsidRDefault="00FF637C" w:rsidP="00FF637C">
      <w:pPr>
        <w:pStyle w:val="Header"/>
        <w:jc w:val="center"/>
        <w:rPr>
          <w:b/>
          <w:sz w:val="26"/>
          <w:szCs w:val="26"/>
        </w:rPr>
      </w:pPr>
      <w:r w:rsidRPr="00E43B48">
        <w:rPr>
          <w:b/>
          <w:sz w:val="26"/>
          <w:szCs w:val="26"/>
        </w:rPr>
        <w:t xml:space="preserve">JUDEŢUL VASLUI  </w:t>
      </w:r>
    </w:p>
    <w:p w:rsidR="00FF637C" w:rsidRPr="00E43B48" w:rsidRDefault="00FF637C" w:rsidP="00FF637C">
      <w:pPr>
        <w:pStyle w:val="Header"/>
        <w:jc w:val="center"/>
        <w:rPr>
          <w:b/>
          <w:sz w:val="26"/>
          <w:szCs w:val="26"/>
        </w:rPr>
      </w:pPr>
      <w:r w:rsidRPr="00E43B48">
        <w:rPr>
          <w:b/>
          <w:sz w:val="26"/>
          <w:szCs w:val="26"/>
        </w:rPr>
        <w:t xml:space="preserve"> COMUNA RAFAILA  </w:t>
      </w:r>
    </w:p>
    <w:p w:rsidR="008720F2" w:rsidRPr="008F4ED3" w:rsidRDefault="00FF637C" w:rsidP="0071212E">
      <w:pPr>
        <w:pStyle w:val="Header"/>
        <w:jc w:val="center"/>
        <w:rPr>
          <w:sz w:val="16"/>
          <w:szCs w:val="16"/>
        </w:rPr>
      </w:pPr>
      <w:r w:rsidRPr="00E43B48">
        <w:rPr>
          <w:b/>
          <w:sz w:val="26"/>
          <w:szCs w:val="26"/>
        </w:rPr>
        <w:t>PRIMAR</w:t>
      </w:r>
    </w:p>
    <w:p w:rsidR="00FF637C" w:rsidRDefault="00FF637C" w:rsidP="00FF637C">
      <w:pPr>
        <w:pStyle w:val="Header"/>
        <w:tabs>
          <w:tab w:val="clear" w:pos="8640"/>
          <w:tab w:val="right" w:pos="9480"/>
        </w:tabs>
        <w:rPr>
          <w:b/>
          <w:sz w:val="28"/>
          <w:szCs w:val="28"/>
        </w:rPr>
      </w:pPr>
      <w:r>
        <w:rPr>
          <w:sz w:val="30"/>
          <w:szCs w:val="30"/>
        </w:rPr>
        <w:tab/>
      </w:r>
      <w:r>
        <w:rPr>
          <w:b/>
        </w:rPr>
        <w:tab/>
      </w:r>
      <w:r w:rsidRPr="00CA029B">
        <w:rPr>
          <w:b/>
          <w:sz w:val="28"/>
          <w:szCs w:val="28"/>
        </w:rPr>
        <w:t xml:space="preserve">   - PROIECT </w:t>
      </w:r>
      <w:r w:rsidR="00280A8F">
        <w:rPr>
          <w:b/>
          <w:sz w:val="28"/>
          <w:szCs w:val="28"/>
        </w:rPr>
        <w:t>–</w:t>
      </w:r>
    </w:p>
    <w:p w:rsidR="00280A8F" w:rsidRPr="00E130DE" w:rsidRDefault="00280A8F" w:rsidP="00FF637C">
      <w:pPr>
        <w:pStyle w:val="Header"/>
        <w:tabs>
          <w:tab w:val="clear" w:pos="8640"/>
          <w:tab w:val="right" w:pos="9480"/>
        </w:tabs>
        <w:rPr>
          <w:sz w:val="30"/>
          <w:szCs w:val="30"/>
        </w:rPr>
      </w:pPr>
    </w:p>
    <w:p w:rsidR="00FF637C" w:rsidRDefault="00FF637C" w:rsidP="00FF637C">
      <w:pPr>
        <w:pStyle w:val="Heading1"/>
        <w:jc w:val="center"/>
        <w:rPr>
          <w:sz w:val="30"/>
          <w:szCs w:val="30"/>
        </w:rPr>
      </w:pPr>
      <w:r>
        <w:rPr>
          <w:sz w:val="30"/>
          <w:szCs w:val="30"/>
        </w:rPr>
        <w:t>HOTĂRÂREA Nr.  ___</w:t>
      </w:r>
      <w:r w:rsidR="00140054">
        <w:rPr>
          <w:sz w:val="30"/>
          <w:szCs w:val="30"/>
        </w:rPr>
        <w:t>_</w:t>
      </w:r>
      <w:r>
        <w:rPr>
          <w:sz w:val="30"/>
          <w:szCs w:val="30"/>
        </w:rPr>
        <w:t>/20</w:t>
      </w:r>
      <w:r w:rsidR="00CD4F1E">
        <w:rPr>
          <w:sz w:val="30"/>
          <w:szCs w:val="30"/>
        </w:rPr>
        <w:t>2</w:t>
      </w:r>
      <w:r w:rsidR="000543ED">
        <w:rPr>
          <w:sz w:val="30"/>
          <w:szCs w:val="30"/>
        </w:rPr>
        <w:t>5</w:t>
      </w:r>
    </w:p>
    <w:p w:rsidR="003E5E4C" w:rsidRPr="003E5E4C" w:rsidRDefault="003E5E4C" w:rsidP="003E5E4C"/>
    <w:p w:rsidR="00393726" w:rsidRPr="00B92D20" w:rsidRDefault="00393726" w:rsidP="00393726">
      <w:pPr>
        <w:pStyle w:val="BodyTextIndent"/>
        <w:ind w:left="0" w:firstLine="708"/>
        <w:rPr>
          <w:i/>
          <w:sz w:val="6"/>
          <w:szCs w:val="6"/>
        </w:rPr>
      </w:pPr>
    </w:p>
    <w:p w:rsidR="00280A8F" w:rsidRDefault="00280A8F" w:rsidP="00280A8F">
      <w:pPr>
        <w:jc w:val="center"/>
        <w:rPr>
          <w:b/>
          <w:sz w:val="26"/>
          <w:szCs w:val="26"/>
        </w:rPr>
      </w:pPr>
      <w:r>
        <w:rPr>
          <w:b/>
          <w:sz w:val="26"/>
          <w:szCs w:val="26"/>
        </w:rPr>
        <w:t>privind modificarea H.C.L. nr. 30/30.05.2025 privind aprobarea închirierii, prin atribuire directă, a unor suprafete de pajiște din islazul comunal ce aparține domeniului privat al comunei Rafaila, județul Vaslui,  ca urmare a expirării termenului de inchiriere</w:t>
      </w:r>
    </w:p>
    <w:p w:rsidR="00280A8F" w:rsidRDefault="00280A8F" w:rsidP="00280A8F">
      <w:pPr>
        <w:ind w:firstLine="1418"/>
        <w:jc w:val="both"/>
      </w:pPr>
    </w:p>
    <w:p w:rsidR="00280A8F" w:rsidRDefault="00280A8F" w:rsidP="00280A8F">
      <w:pPr>
        <w:ind w:firstLine="1418"/>
        <w:jc w:val="both"/>
      </w:pPr>
    </w:p>
    <w:p w:rsidR="00280A8F" w:rsidRDefault="00280A8F" w:rsidP="00280A8F">
      <w:pPr>
        <w:ind w:firstLine="720"/>
        <w:jc w:val="both"/>
      </w:pPr>
      <w:r>
        <w:t>având în vedere:</w:t>
      </w:r>
    </w:p>
    <w:p w:rsidR="00280A8F" w:rsidRDefault="00280A8F" w:rsidP="00280A8F">
      <w:pPr>
        <w:ind w:firstLine="720"/>
        <w:jc w:val="both"/>
      </w:pPr>
      <w:r>
        <w:t>-procesul-verbal nr. 3888 din 31.07.2025, încheiat în urma întalnirii cu fermierii care au solicitat concesionarea pășunii comunale;</w:t>
      </w:r>
    </w:p>
    <w:p w:rsidR="00280A8F" w:rsidRDefault="00280A8F" w:rsidP="00280A8F">
      <w:pPr>
        <w:ind w:firstLine="720"/>
        <w:jc w:val="both"/>
      </w:pPr>
      <w:r>
        <w:t>- referatul de aprobare al primarului comunei Rafaila precum si raportul compartimentului de resort din cadrul aparatului de specialitate al primarului comunei Rafaila;</w:t>
      </w:r>
    </w:p>
    <w:p w:rsidR="00280A8F" w:rsidRDefault="00280A8F" w:rsidP="00280A8F">
      <w:pPr>
        <w:ind w:firstLine="720"/>
        <w:jc w:val="both"/>
      </w:pPr>
      <w:r>
        <w:t>în conformitate cu:</w:t>
      </w:r>
    </w:p>
    <w:p w:rsidR="00280A8F" w:rsidRDefault="00280A8F" w:rsidP="00280A8F">
      <w:pPr>
        <w:jc w:val="both"/>
      </w:pPr>
      <w:r>
        <w:t xml:space="preserve">            -  prevederile Ordinului nr. 544/2013 al Ministrului Agriculturii si Dezvoltarii Rurale, privind metodologia de calcul al încărcăturii optime de animale pe hectar de pajişte, cu modificarile si completrile ulterioare;</w:t>
      </w:r>
    </w:p>
    <w:p w:rsidR="00280A8F" w:rsidRDefault="00280A8F" w:rsidP="00280A8F">
      <w:pPr>
        <w:jc w:val="both"/>
        <w:rPr>
          <w:lang w:val="en-US"/>
        </w:rPr>
      </w:pPr>
      <w:r>
        <w:t xml:space="preserve">            - prevederile art. 3, art. 5 alin. (1), art. 6 alin. (4) si (5), art. 9 alin. (2), (6), (7), (7</w:t>
      </w:r>
      <w:r>
        <w:rPr>
          <w:vertAlign w:val="superscript"/>
        </w:rPr>
        <w:t>1</w:t>
      </w:r>
      <w:r>
        <w:t>) si (7</w:t>
      </w:r>
      <w:r>
        <w:rPr>
          <w:vertAlign w:val="superscript"/>
        </w:rPr>
        <w:t>2</w:t>
      </w:r>
      <w:r>
        <w:t>) din O.U.G. nr. 34/2013 privind organizarea, administrarea si exploatarea pajistilor permanente si pentru modificarea si completarea Legii fondului funciar nr. 18/1991, cu modificarile si completarile ulterioare</w:t>
      </w:r>
      <w:r>
        <w:rPr>
          <w:lang w:val="en-US"/>
        </w:rPr>
        <w:t>;</w:t>
      </w:r>
    </w:p>
    <w:p w:rsidR="00280A8F" w:rsidRDefault="00280A8F" w:rsidP="00280A8F">
      <w:pPr>
        <w:jc w:val="both"/>
        <w:rPr>
          <w:lang w:val="en-US"/>
        </w:rPr>
      </w:pPr>
      <w:r>
        <w:rPr>
          <w:lang w:val="en-US"/>
        </w:rPr>
        <w:t xml:space="preserve">            - </w:t>
      </w:r>
      <w:proofErr w:type="spellStart"/>
      <w:r>
        <w:rPr>
          <w:lang w:val="en-US"/>
        </w:rPr>
        <w:t>prevederile</w:t>
      </w:r>
      <w:proofErr w:type="spellEnd"/>
      <w:r>
        <w:rPr>
          <w:lang w:val="en-US"/>
        </w:rPr>
        <w:t xml:space="preserve"> art. 4 din </w:t>
      </w:r>
      <w:proofErr w:type="spellStart"/>
      <w:r>
        <w:rPr>
          <w:lang w:val="en-US"/>
        </w:rPr>
        <w:t>Normele</w:t>
      </w:r>
      <w:proofErr w:type="spellEnd"/>
      <w:r>
        <w:rPr>
          <w:lang w:val="en-US"/>
        </w:rPr>
        <w:t xml:space="preserve"> </w:t>
      </w:r>
      <w:proofErr w:type="spellStart"/>
      <w:r>
        <w:rPr>
          <w:lang w:val="en-US"/>
        </w:rPr>
        <w:t>Metodologice</w:t>
      </w:r>
      <w:proofErr w:type="spellEnd"/>
      <w:r>
        <w:rPr>
          <w:lang w:val="en-US"/>
        </w:rPr>
        <w:t xml:space="preserve"> </w:t>
      </w:r>
      <w:proofErr w:type="spellStart"/>
      <w:r>
        <w:rPr>
          <w:lang w:val="en-US"/>
        </w:rPr>
        <w:t>pentru</w:t>
      </w:r>
      <w:proofErr w:type="spellEnd"/>
      <w:r>
        <w:rPr>
          <w:lang w:val="en-US"/>
        </w:rPr>
        <w:t xml:space="preserve"> </w:t>
      </w:r>
      <w:proofErr w:type="spellStart"/>
      <w:r>
        <w:rPr>
          <w:lang w:val="en-US"/>
        </w:rPr>
        <w:t>aplicarea</w:t>
      </w:r>
      <w:proofErr w:type="spellEnd"/>
      <w:r>
        <w:rPr>
          <w:lang w:val="en-US"/>
        </w:rPr>
        <w:t xml:space="preserve"> </w:t>
      </w:r>
      <w:proofErr w:type="spellStart"/>
      <w:r>
        <w:rPr>
          <w:lang w:val="en-US"/>
        </w:rPr>
        <w:t>prevederilor</w:t>
      </w:r>
      <w:proofErr w:type="spellEnd"/>
      <w:r>
        <w:rPr>
          <w:lang w:val="en-US"/>
        </w:rPr>
        <w:t xml:space="preserve"> </w:t>
      </w:r>
      <w:r>
        <w:t>O.U.G. nr. 34/2013 privind organizarea, administrarea si exploatarea pajistilor permanente si pentru modificarea si completarea Legii fondului funciar nr. 18/1991 cu modificarile si completarile ulterioare, aprobate prin H.G. nr. 1064/2013, cu modificarile si completarile ulterioare</w:t>
      </w:r>
      <w:r>
        <w:rPr>
          <w:lang w:val="en-US"/>
        </w:rPr>
        <w:t>;</w:t>
      </w:r>
    </w:p>
    <w:p w:rsidR="00280A8F" w:rsidRDefault="00280A8F" w:rsidP="00280A8F">
      <w:pPr>
        <w:jc w:val="both"/>
        <w:rPr>
          <w:lang w:val="en-US"/>
        </w:rPr>
      </w:pPr>
      <w:r>
        <w:rPr>
          <w:lang w:val="en-US"/>
        </w:rPr>
        <w:tab/>
        <w:t xml:space="preserve">- </w:t>
      </w:r>
      <w:proofErr w:type="spellStart"/>
      <w:r>
        <w:rPr>
          <w:lang w:val="en-US"/>
        </w:rPr>
        <w:t>prevederile</w:t>
      </w:r>
      <w:proofErr w:type="spellEnd"/>
      <w:r>
        <w:rPr>
          <w:lang w:val="en-US"/>
        </w:rPr>
        <w:t xml:space="preserve"> art. 1777-1823 din </w:t>
      </w:r>
      <w:proofErr w:type="spellStart"/>
      <w:r>
        <w:rPr>
          <w:lang w:val="en-US"/>
        </w:rPr>
        <w:t>Legea</w:t>
      </w:r>
      <w:proofErr w:type="spellEnd"/>
      <w:r>
        <w:rPr>
          <w:lang w:val="en-US"/>
        </w:rPr>
        <w:t xml:space="preserve"> </w:t>
      </w:r>
      <w:proofErr w:type="spellStart"/>
      <w:r>
        <w:rPr>
          <w:lang w:val="en-US"/>
        </w:rPr>
        <w:t>nr</w:t>
      </w:r>
      <w:proofErr w:type="spellEnd"/>
      <w:r>
        <w:rPr>
          <w:lang w:val="en-US"/>
        </w:rPr>
        <w:t xml:space="preserve">. 287/2009 </w:t>
      </w:r>
      <w:proofErr w:type="spellStart"/>
      <w:r>
        <w:rPr>
          <w:lang w:val="en-US"/>
        </w:rPr>
        <w:t>privind</w:t>
      </w:r>
      <w:proofErr w:type="spellEnd"/>
      <w:r>
        <w:rPr>
          <w:lang w:val="en-US"/>
        </w:rPr>
        <w:t xml:space="preserve"> </w:t>
      </w:r>
      <w:proofErr w:type="spellStart"/>
      <w:r>
        <w:rPr>
          <w:lang w:val="en-US"/>
        </w:rPr>
        <w:t>Codul</w:t>
      </w:r>
      <w:proofErr w:type="spellEnd"/>
      <w:r>
        <w:rPr>
          <w:lang w:val="en-US"/>
        </w:rPr>
        <w:t xml:space="preserve"> Civil;</w:t>
      </w:r>
    </w:p>
    <w:p w:rsidR="00280A8F" w:rsidRDefault="00280A8F" w:rsidP="00280A8F">
      <w:pPr>
        <w:ind w:firstLine="708"/>
        <w:jc w:val="both"/>
      </w:pPr>
      <w:proofErr w:type="spellStart"/>
      <w:r>
        <w:rPr>
          <w:lang w:val="en-US"/>
        </w:rPr>
        <w:t>ținând</w:t>
      </w:r>
      <w:proofErr w:type="spellEnd"/>
      <w:r>
        <w:rPr>
          <w:lang w:val="en-US"/>
        </w:rPr>
        <w:t xml:space="preserve"> </w:t>
      </w:r>
      <w:proofErr w:type="spellStart"/>
      <w:r>
        <w:rPr>
          <w:lang w:val="en-US"/>
        </w:rPr>
        <w:t>cont</w:t>
      </w:r>
      <w:proofErr w:type="spellEnd"/>
      <w:r>
        <w:rPr>
          <w:lang w:val="en-US"/>
        </w:rPr>
        <w:t xml:space="preserve"> de </w:t>
      </w:r>
      <w:proofErr w:type="spellStart"/>
      <w:r>
        <w:rPr>
          <w:lang w:val="en-US"/>
        </w:rPr>
        <w:t>prevederile</w:t>
      </w:r>
      <w:proofErr w:type="spellEnd"/>
      <w:r>
        <w:rPr>
          <w:lang w:val="en-US"/>
        </w:rPr>
        <w:t xml:space="preserve"> art. 228 din </w:t>
      </w:r>
      <w:r>
        <w:t>din O.U.G. nr. 57/2019 privind Codul administrativ, cu modificările și completările ulterioare;</w:t>
      </w:r>
    </w:p>
    <w:p w:rsidR="00280A8F" w:rsidRDefault="00280A8F" w:rsidP="00280A8F">
      <w:pPr>
        <w:jc w:val="both"/>
      </w:pPr>
      <w:r>
        <w:rPr>
          <w:lang w:val="en-US"/>
        </w:rPr>
        <w:t xml:space="preserve">            </w:t>
      </w:r>
      <w:proofErr w:type="spellStart"/>
      <w:r>
        <w:rPr>
          <w:lang w:val="en-US"/>
        </w:rPr>
        <w:t>luand</w:t>
      </w:r>
      <w:proofErr w:type="spellEnd"/>
      <w:r>
        <w:rPr>
          <w:lang w:val="en-US"/>
        </w:rPr>
        <w:t xml:space="preserve"> in </w:t>
      </w:r>
      <w:proofErr w:type="spellStart"/>
      <w:r>
        <w:rPr>
          <w:lang w:val="en-US"/>
        </w:rPr>
        <w:t>considerare</w:t>
      </w:r>
      <w:proofErr w:type="spellEnd"/>
      <w:r>
        <w:rPr>
          <w:lang w:val="en-US"/>
        </w:rPr>
        <w:t xml:space="preserve"> </w:t>
      </w:r>
      <w:proofErr w:type="spellStart"/>
      <w:r>
        <w:rPr>
          <w:lang w:val="en-US"/>
        </w:rPr>
        <w:t>dispozitiile</w:t>
      </w:r>
      <w:proofErr w:type="spellEnd"/>
      <w:r>
        <w:rPr>
          <w:lang w:val="en-US"/>
        </w:rPr>
        <w:t xml:space="preserve"> </w:t>
      </w:r>
      <w:proofErr w:type="spellStart"/>
      <w:r>
        <w:rPr>
          <w:lang w:val="en-US"/>
        </w:rPr>
        <w:t>Ordinului</w:t>
      </w:r>
      <w:proofErr w:type="spellEnd"/>
      <w:r>
        <w:rPr>
          <w:lang w:val="en-US"/>
        </w:rPr>
        <w:t xml:space="preserve"> </w:t>
      </w:r>
      <w:proofErr w:type="spellStart"/>
      <w:r>
        <w:rPr>
          <w:lang w:val="en-US"/>
        </w:rPr>
        <w:t>nr</w:t>
      </w:r>
      <w:proofErr w:type="spellEnd"/>
      <w:r>
        <w:rPr>
          <w:lang w:val="en-US"/>
        </w:rPr>
        <w:t xml:space="preserve">. 407/2051/2013, </w:t>
      </w:r>
      <w:proofErr w:type="spellStart"/>
      <w:r>
        <w:rPr>
          <w:lang w:val="en-US"/>
        </w:rPr>
        <w:t>ordin</w:t>
      </w:r>
      <w:proofErr w:type="spellEnd"/>
      <w:r>
        <w:rPr>
          <w:lang w:val="en-US"/>
        </w:rPr>
        <w:t xml:space="preserve"> </w:t>
      </w:r>
      <w:proofErr w:type="spellStart"/>
      <w:r>
        <w:rPr>
          <w:lang w:val="en-US"/>
        </w:rPr>
        <w:t>comun</w:t>
      </w:r>
      <w:proofErr w:type="spellEnd"/>
      <w:r>
        <w:rPr>
          <w:lang w:val="en-US"/>
        </w:rPr>
        <w:t xml:space="preserve"> al MDRAP </w:t>
      </w:r>
      <w:proofErr w:type="spellStart"/>
      <w:r>
        <w:rPr>
          <w:lang w:val="en-US"/>
        </w:rPr>
        <w:t>si</w:t>
      </w:r>
      <w:proofErr w:type="spellEnd"/>
      <w:r>
        <w:rPr>
          <w:lang w:val="en-US"/>
        </w:rPr>
        <w:t xml:space="preserve"> MADR, </w:t>
      </w:r>
      <w:proofErr w:type="spellStart"/>
      <w:r>
        <w:rPr>
          <w:lang w:val="en-US"/>
        </w:rPr>
        <w:t>pentru</w:t>
      </w:r>
      <w:proofErr w:type="spellEnd"/>
      <w:r>
        <w:rPr>
          <w:lang w:val="en-US"/>
        </w:rPr>
        <w:t xml:space="preserve"> </w:t>
      </w:r>
      <w:proofErr w:type="spellStart"/>
      <w:r>
        <w:rPr>
          <w:lang w:val="en-US"/>
        </w:rPr>
        <w:t>aprobarea</w:t>
      </w:r>
      <w:proofErr w:type="spellEnd"/>
      <w:r>
        <w:rPr>
          <w:lang w:val="en-US"/>
        </w:rPr>
        <w:t xml:space="preserve"> </w:t>
      </w:r>
      <w:proofErr w:type="spellStart"/>
      <w:r>
        <w:rPr>
          <w:lang w:val="en-US"/>
        </w:rPr>
        <w:t>cantractelor-cadru</w:t>
      </w:r>
      <w:proofErr w:type="spellEnd"/>
      <w:r>
        <w:rPr>
          <w:lang w:val="en-US"/>
        </w:rPr>
        <w:t xml:space="preserve"> de </w:t>
      </w:r>
      <w:proofErr w:type="spellStart"/>
      <w:r>
        <w:rPr>
          <w:lang w:val="en-US"/>
        </w:rPr>
        <w:t>concesiune</w:t>
      </w:r>
      <w:proofErr w:type="spellEnd"/>
      <w:r>
        <w:rPr>
          <w:lang w:val="en-US"/>
        </w:rPr>
        <w:t xml:space="preserve"> </w:t>
      </w:r>
      <w:proofErr w:type="spellStart"/>
      <w:r>
        <w:rPr>
          <w:lang w:val="en-US"/>
        </w:rPr>
        <w:t>si</w:t>
      </w:r>
      <w:proofErr w:type="spellEnd"/>
      <w:r>
        <w:rPr>
          <w:lang w:val="en-US"/>
        </w:rPr>
        <w:t xml:space="preserve"> </w:t>
      </w:r>
      <w:proofErr w:type="spellStart"/>
      <w:r>
        <w:rPr>
          <w:lang w:val="en-US"/>
        </w:rPr>
        <w:t>inchiriere</w:t>
      </w:r>
      <w:proofErr w:type="spellEnd"/>
      <w:r>
        <w:rPr>
          <w:lang w:val="en-US"/>
        </w:rPr>
        <w:t xml:space="preserve"> a </w:t>
      </w:r>
      <w:proofErr w:type="spellStart"/>
      <w:r>
        <w:rPr>
          <w:lang w:val="en-US"/>
        </w:rPr>
        <w:t>suprafetelor</w:t>
      </w:r>
      <w:proofErr w:type="spellEnd"/>
      <w:r>
        <w:rPr>
          <w:lang w:val="en-US"/>
        </w:rPr>
        <w:t xml:space="preserve"> de </w:t>
      </w:r>
      <w:proofErr w:type="spellStart"/>
      <w:r>
        <w:rPr>
          <w:lang w:val="en-US"/>
        </w:rPr>
        <w:t>pajisti</w:t>
      </w:r>
      <w:proofErr w:type="spellEnd"/>
      <w:r>
        <w:rPr>
          <w:lang w:val="en-US"/>
        </w:rPr>
        <w:t xml:space="preserve"> </w:t>
      </w:r>
      <w:proofErr w:type="spellStart"/>
      <w:r>
        <w:rPr>
          <w:lang w:val="en-US"/>
        </w:rPr>
        <w:t>aflate</w:t>
      </w:r>
      <w:proofErr w:type="spellEnd"/>
      <w:r>
        <w:rPr>
          <w:lang w:val="en-US"/>
        </w:rPr>
        <w:t xml:space="preserve"> in </w:t>
      </w:r>
      <w:proofErr w:type="spellStart"/>
      <w:r>
        <w:rPr>
          <w:lang w:val="en-US"/>
        </w:rPr>
        <w:t>domeniul</w:t>
      </w:r>
      <w:proofErr w:type="spellEnd"/>
      <w:r>
        <w:rPr>
          <w:lang w:val="en-US"/>
        </w:rPr>
        <w:t xml:space="preserve"> public/ </w:t>
      </w:r>
      <w:proofErr w:type="spellStart"/>
      <w:r>
        <w:rPr>
          <w:lang w:val="en-US"/>
        </w:rPr>
        <w:t>privat</w:t>
      </w:r>
      <w:proofErr w:type="spellEnd"/>
      <w:r>
        <w:rPr>
          <w:lang w:val="en-US"/>
        </w:rPr>
        <w:t xml:space="preserve"> al </w:t>
      </w:r>
      <w:proofErr w:type="spellStart"/>
      <w:r>
        <w:rPr>
          <w:lang w:val="en-US"/>
        </w:rPr>
        <w:t>comunelor</w:t>
      </w:r>
      <w:proofErr w:type="spellEnd"/>
      <w:r>
        <w:rPr>
          <w:lang w:val="en-US"/>
        </w:rPr>
        <w:t xml:space="preserve">, </w:t>
      </w:r>
      <w:proofErr w:type="spellStart"/>
      <w:r>
        <w:rPr>
          <w:lang w:val="en-US"/>
        </w:rPr>
        <w:t>oraselor</w:t>
      </w:r>
      <w:proofErr w:type="spellEnd"/>
      <w:r>
        <w:rPr>
          <w:lang w:val="en-US"/>
        </w:rPr>
        <w:t xml:space="preserve">, </w:t>
      </w:r>
      <w:proofErr w:type="spellStart"/>
      <w:r>
        <w:rPr>
          <w:lang w:val="en-US"/>
        </w:rPr>
        <w:t>municipiilor</w:t>
      </w:r>
      <w:proofErr w:type="spellEnd"/>
      <w:r>
        <w:rPr>
          <w:lang w:val="en-US"/>
        </w:rPr>
        <w:t xml:space="preserve">, cu </w:t>
      </w:r>
      <w:proofErr w:type="spellStart"/>
      <w:r>
        <w:rPr>
          <w:lang w:val="en-US"/>
        </w:rPr>
        <w:t>modificarile</w:t>
      </w:r>
      <w:proofErr w:type="spellEnd"/>
      <w:r>
        <w:rPr>
          <w:lang w:val="en-US"/>
        </w:rPr>
        <w:t xml:space="preserve"> </w:t>
      </w:r>
      <w:proofErr w:type="spellStart"/>
      <w:r>
        <w:rPr>
          <w:lang w:val="en-US"/>
        </w:rPr>
        <w:t>si</w:t>
      </w:r>
      <w:proofErr w:type="spellEnd"/>
      <w:r>
        <w:rPr>
          <w:lang w:val="en-US"/>
        </w:rPr>
        <w:t xml:space="preserve"> </w:t>
      </w:r>
      <w:proofErr w:type="spellStart"/>
      <w:r>
        <w:rPr>
          <w:lang w:val="en-US"/>
        </w:rPr>
        <w:t>completarile</w:t>
      </w:r>
      <w:proofErr w:type="spellEnd"/>
      <w:r>
        <w:rPr>
          <w:lang w:val="en-US"/>
        </w:rPr>
        <w:t xml:space="preserve"> </w:t>
      </w:r>
      <w:proofErr w:type="spellStart"/>
      <w:r>
        <w:rPr>
          <w:lang w:val="en-US"/>
        </w:rPr>
        <w:t>ulterioare</w:t>
      </w:r>
      <w:proofErr w:type="spellEnd"/>
      <w:r>
        <w:rPr>
          <w:lang w:val="en-US"/>
        </w:rPr>
        <w:t>;</w:t>
      </w:r>
    </w:p>
    <w:p w:rsidR="00280A8F" w:rsidRDefault="00280A8F" w:rsidP="00280A8F">
      <w:pPr>
        <w:jc w:val="both"/>
      </w:pPr>
      <w:r>
        <w:tab/>
        <w:t>în temeiul art. 129 alin. (1), alin. (2) lit. c), alin. (6) lit. b), art. 139 alin. (1), alin. (3) lit. g) si art. 196 alin. (1) lit. a) din O.U.G. nr. 57/2019 privind Codul administrativ, cu modificările și completările ulterioare;</w:t>
      </w:r>
    </w:p>
    <w:p w:rsidR="00280A8F" w:rsidRDefault="00280A8F" w:rsidP="00280A8F">
      <w:pPr>
        <w:jc w:val="both"/>
      </w:pPr>
    </w:p>
    <w:p w:rsidR="00280A8F" w:rsidRDefault="00280A8F" w:rsidP="00280A8F">
      <w:pPr>
        <w:pStyle w:val="BlockText"/>
        <w:tabs>
          <w:tab w:val="left" w:pos="600"/>
        </w:tabs>
        <w:ind w:left="0" w:right="-120"/>
        <w:jc w:val="center"/>
        <w:rPr>
          <w:b/>
          <w:i/>
        </w:rPr>
      </w:pPr>
      <w:proofErr w:type="spellStart"/>
      <w:r>
        <w:rPr>
          <w:b/>
          <w:i/>
        </w:rPr>
        <w:t>Consiliul</w:t>
      </w:r>
      <w:proofErr w:type="spellEnd"/>
      <w:r>
        <w:rPr>
          <w:b/>
          <w:i/>
        </w:rPr>
        <w:t xml:space="preserve"> local al </w:t>
      </w:r>
      <w:proofErr w:type="spellStart"/>
      <w:r>
        <w:rPr>
          <w:b/>
          <w:i/>
        </w:rPr>
        <w:t>comunei</w:t>
      </w:r>
      <w:proofErr w:type="spellEnd"/>
      <w:r>
        <w:rPr>
          <w:b/>
          <w:i/>
        </w:rPr>
        <w:t xml:space="preserve"> </w:t>
      </w:r>
      <w:proofErr w:type="spellStart"/>
      <w:r>
        <w:rPr>
          <w:b/>
          <w:i/>
        </w:rPr>
        <w:t>Rafaila</w:t>
      </w:r>
      <w:proofErr w:type="spellEnd"/>
      <w:r>
        <w:rPr>
          <w:b/>
          <w:i/>
        </w:rPr>
        <w:t xml:space="preserve">, </w:t>
      </w:r>
      <w:proofErr w:type="spellStart"/>
      <w:r>
        <w:rPr>
          <w:b/>
          <w:i/>
        </w:rPr>
        <w:t>judeţul</w:t>
      </w:r>
      <w:proofErr w:type="spellEnd"/>
      <w:r>
        <w:rPr>
          <w:b/>
          <w:i/>
        </w:rPr>
        <w:t xml:space="preserve"> </w:t>
      </w:r>
      <w:proofErr w:type="spellStart"/>
      <w:r>
        <w:rPr>
          <w:b/>
          <w:i/>
        </w:rPr>
        <w:t>Vaslui</w:t>
      </w:r>
      <w:proofErr w:type="spellEnd"/>
      <w:r>
        <w:rPr>
          <w:b/>
          <w:i/>
        </w:rPr>
        <w:t>,</w:t>
      </w:r>
    </w:p>
    <w:p w:rsidR="00280A8F" w:rsidRDefault="00280A8F" w:rsidP="00280A8F">
      <w:pPr>
        <w:ind w:firstLine="720"/>
        <w:jc w:val="both"/>
      </w:pPr>
    </w:p>
    <w:p w:rsidR="00280A8F" w:rsidRDefault="00280A8F" w:rsidP="00280A8F">
      <w:pPr>
        <w:pStyle w:val="BodyTextIndent"/>
        <w:ind w:left="0"/>
        <w:jc w:val="center"/>
        <w:rPr>
          <w:sz w:val="30"/>
          <w:szCs w:val="30"/>
        </w:rPr>
      </w:pPr>
      <w:r>
        <w:rPr>
          <w:sz w:val="30"/>
          <w:szCs w:val="30"/>
        </w:rPr>
        <w:t>HOTĂRĂŞTE:</w:t>
      </w:r>
    </w:p>
    <w:p w:rsidR="00280A8F" w:rsidRDefault="00280A8F" w:rsidP="00280A8F">
      <w:pPr>
        <w:ind w:left="2160" w:firstLine="720"/>
        <w:rPr>
          <w:b/>
        </w:rPr>
      </w:pPr>
    </w:p>
    <w:p w:rsidR="00280A8F" w:rsidRPr="00540EC7" w:rsidRDefault="00280A8F" w:rsidP="00280A8F">
      <w:pPr>
        <w:ind w:firstLine="708"/>
        <w:jc w:val="both"/>
        <w:rPr>
          <w:b/>
        </w:rPr>
      </w:pPr>
      <w:r>
        <w:rPr>
          <w:b/>
        </w:rPr>
        <w:t xml:space="preserve">Art. 1. </w:t>
      </w:r>
      <w:r>
        <w:t xml:space="preserve">Se aprobă modificarea </w:t>
      </w:r>
      <w:r>
        <w:rPr>
          <w:b/>
        </w:rPr>
        <w:t>art. 2</w:t>
      </w:r>
      <w:r>
        <w:t xml:space="preserve"> al </w:t>
      </w:r>
      <w:r>
        <w:rPr>
          <w:b/>
        </w:rPr>
        <w:t>H.C.L. nr. 30/30.05.2025</w:t>
      </w:r>
      <w:r>
        <w:t xml:space="preserve"> privind aprobarea închirierii prin atribuire directă, a unor suprafete de pajiște din islazul comunal ce aparține domeniului privat al comunei Rafaila, județul Vaslui, ca urmare a expirării termenului de inchiriere, astfel: </w:t>
      </w:r>
      <w:r>
        <w:rPr>
          <w:b/>
        </w:rPr>
        <w:t>„</w:t>
      </w:r>
      <w:r>
        <w:rPr>
          <w:b/>
          <w:i/>
        </w:rPr>
        <w:t>Art. 2.</w:t>
      </w:r>
      <w:r>
        <w:rPr>
          <w:i/>
        </w:rPr>
        <w:t xml:space="preserve"> </w:t>
      </w:r>
      <w:bookmarkStart w:id="0" w:name="_GoBack"/>
      <w:r w:rsidRPr="00540EC7">
        <w:rPr>
          <w:b/>
          <w:i/>
        </w:rPr>
        <w:t>Se stabilește pretul de inchiriere de 250 lei/ha/an, la care se aplică anual rata inflației.”</w:t>
      </w:r>
    </w:p>
    <w:bookmarkEnd w:id="0"/>
    <w:p w:rsidR="00280A8F" w:rsidRDefault="00280A8F" w:rsidP="00280A8F">
      <w:pPr>
        <w:ind w:firstLine="708"/>
        <w:jc w:val="both"/>
      </w:pPr>
      <w:r>
        <w:rPr>
          <w:b/>
        </w:rPr>
        <w:t xml:space="preserve">Art. 2. </w:t>
      </w:r>
      <w:r>
        <w:t>Celelalte prevederi ale H.C.L. nr. 30/30.05.2025 rămân neschimbate și se aplică întocmai.</w:t>
      </w:r>
    </w:p>
    <w:p w:rsidR="00280A8F" w:rsidRDefault="00280A8F" w:rsidP="00280A8F">
      <w:pPr>
        <w:ind w:firstLine="708"/>
        <w:jc w:val="both"/>
      </w:pPr>
    </w:p>
    <w:p w:rsidR="00280A8F" w:rsidRDefault="00280A8F" w:rsidP="00280A8F">
      <w:pPr>
        <w:ind w:firstLine="708"/>
        <w:jc w:val="both"/>
      </w:pPr>
    </w:p>
    <w:p w:rsidR="00280A8F" w:rsidRDefault="00280A8F" w:rsidP="00280A8F">
      <w:pPr>
        <w:ind w:firstLine="708"/>
        <w:jc w:val="both"/>
      </w:pPr>
    </w:p>
    <w:p w:rsidR="00280A8F" w:rsidRDefault="00280A8F" w:rsidP="00280A8F">
      <w:pPr>
        <w:ind w:firstLine="708"/>
        <w:jc w:val="both"/>
      </w:pPr>
    </w:p>
    <w:p w:rsidR="00280A8F" w:rsidRDefault="00280A8F" w:rsidP="00280A8F">
      <w:pPr>
        <w:ind w:firstLine="708"/>
        <w:jc w:val="both"/>
      </w:pPr>
    </w:p>
    <w:p w:rsidR="00280A8F" w:rsidRDefault="00280A8F" w:rsidP="00280A8F">
      <w:pPr>
        <w:ind w:firstLine="708"/>
        <w:jc w:val="both"/>
      </w:pPr>
    </w:p>
    <w:p w:rsidR="00280A8F" w:rsidRDefault="00280A8F" w:rsidP="00280A8F">
      <w:pPr>
        <w:ind w:firstLine="708"/>
        <w:jc w:val="both"/>
      </w:pPr>
    </w:p>
    <w:p w:rsidR="00280A8F" w:rsidRDefault="00280A8F" w:rsidP="00280A8F">
      <w:pPr>
        <w:ind w:firstLine="708"/>
        <w:jc w:val="both"/>
      </w:pPr>
    </w:p>
    <w:p w:rsidR="00280A8F" w:rsidRDefault="00280A8F" w:rsidP="00280A8F">
      <w:pPr>
        <w:ind w:firstLine="708"/>
        <w:jc w:val="both"/>
        <w:rPr>
          <w:b/>
        </w:rPr>
      </w:pPr>
    </w:p>
    <w:p w:rsidR="00280A8F" w:rsidRDefault="00280A8F" w:rsidP="00280A8F">
      <w:pPr>
        <w:ind w:firstLine="720"/>
        <w:jc w:val="both"/>
        <w:rPr>
          <w:b/>
        </w:rPr>
      </w:pPr>
      <w:r>
        <w:rPr>
          <w:b/>
        </w:rPr>
        <w:t>Art. 3.</w:t>
      </w:r>
      <w:r>
        <w:t xml:space="preserve"> Prezenta hotărâre se va aduce la cunoștință publică prin grija secretarului general delegat al comunei Rafaila și se va comunica Instituției Prefectului - Județul Vaslui, compartimentului Buget, contabilitate, taxe și impozite locale din cadrul Primăriei Comunei Rafaila precum și altor persoane interesate.</w:t>
      </w:r>
    </w:p>
    <w:p w:rsidR="0071212E" w:rsidRDefault="0071212E" w:rsidP="0071212E">
      <w:pPr>
        <w:ind w:right="-120" w:firstLine="567"/>
        <w:jc w:val="both"/>
      </w:pPr>
      <w:r>
        <w:t>.</w:t>
      </w:r>
    </w:p>
    <w:p w:rsidR="00BE6BD1" w:rsidRDefault="00BE6BD1" w:rsidP="008B0E73">
      <w:pPr>
        <w:pStyle w:val="Heading2"/>
        <w:ind w:right="120"/>
      </w:pPr>
    </w:p>
    <w:p w:rsidR="008B0E73" w:rsidRPr="007207B3" w:rsidRDefault="00C85487" w:rsidP="00B00EDA">
      <w:pPr>
        <w:pStyle w:val="Heading2"/>
        <w:ind w:left="6480" w:right="120"/>
        <w:jc w:val="left"/>
      </w:pPr>
      <w:r>
        <w:t>Rafaila</w:t>
      </w:r>
      <w:r w:rsidR="008B0E73" w:rsidRPr="007207B3">
        <w:t xml:space="preserve">, </w:t>
      </w:r>
      <w:r w:rsidR="00280A8F">
        <w:t>05 august</w:t>
      </w:r>
      <w:r w:rsidR="006F4FA2">
        <w:t xml:space="preserve"> 202</w:t>
      </w:r>
      <w:r w:rsidR="000543ED">
        <w:t>5</w:t>
      </w:r>
      <w:r w:rsidR="008B0E73" w:rsidRPr="007207B3">
        <w:t xml:space="preserve">  </w:t>
      </w:r>
    </w:p>
    <w:p w:rsidR="008B0E73" w:rsidRDefault="008B0E73" w:rsidP="008B0E73">
      <w:pPr>
        <w:tabs>
          <w:tab w:val="left" w:pos="5760"/>
        </w:tabs>
        <w:spacing w:line="228" w:lineRule="auto"/>
        <w:jc w:val="center"/>
        <w:rPr>
          <w:b/>
          <w:bCs/>
        </w:rPr>
      </w:pPr>
      <w:r>
        <w:rPr>
          <w:b/>
          <w:bCs/>
        </w:rPr>
        <w:t>I N I Ţ I A T O R,</w:t>
      </w:r>
    </w:p>
    <w:tbl>
      <w:tblPr>
        <w:tblStyle w:val="TableGrid"/>
        <w:tblpPr w:leftFromText="180" w:rightFromText="180" w:vertAnchor="text" w:horzAnchor="margin" w:tblpY="134"/>
        <w:tblW w:w="0" w:type="auto"/>
        <w:tblLook w:val="01E0" w:firstRow="1" w:lastRow="1" w:firstColumn="1" w:lastColumn="1" w:noHBand="0" w:noVBand="0"/>
      </w:tblPr>
      <w:tblGrid>
        <w:gridCol w:w="3468"/>
      </w:tblGrid>
      <w:tr w:rsidR="008B0E73">
        <w:trPr>
          <w:trHeight w:val="357"/>
        </w:trPr>
        <w:tc>
          <w:tcPr>
            <w:tcW w:w="3468" w:type="dxa"/>
            <w:tcBorders>
              <w:bottom w:val="single" w:sz="4" w:space="0" w:color="auto"/>
            </w:tcBorders>
          </w:tcPr>
          <w:p w:rsidR="008B0E73" w:rsidRPr="00770779" w:rsidRDefault="008B0E73" w:rsidP="008B0E73">
            <w:pPr>
              <w:tabs>
                <w:tab w:val="left" w:pos="600"/>
              </w:tabs>
              <w:rPr>
                <w:sz w:val="18"/>
                <w:szCs w:val="18"/>
              </w:rPr>
            </w:pPr>
            <w:r w:rsidRPr="00770779">
              <w:rPr>
                <w:sz w:val="18"/>
                <w:szCs w:val="18"/>
              </w:rPr>
              <w:t>- Comisia</w:t>
            </w:r>
            <w:r w:rsidRPr="00770779">
              <w:rPr>
                <w:b/>
                <w:sz w:val="18"/>
                <w:szCs w:val="18"/>
              </w:rPr>
              <w:t xml:space="preserve"> </w:t>
            </w:r>
            <w:r w:rsidRPr="00770779">
              <w:rPr>
                <w:sz w:val="18"/>
                <w:szCs w:val="18"/>
              </w:rPr>
              <w:t>pentru programe de dezvoltare economico-socială, buget-finanţe, administrarea domeniului public şi privat al comunei, agricultură, gospodărire comunală, protecţia mediului, servicii şi comerţ.</w:t>
            </w:r>
          </w:p>
          <w:p w:rsidR="008B0E73" w:rsidRPr="00770779" w:rsidRDefault="008B0E73" w:rsidP="008B0E73">
            <w:pPr>
              <w:tabs>
                <w:tab w:val="left" w:pos="600"/>
              </w:tabs>
              <w:rPr>
                <w:sz w:val="18"/>
                <w:szCs w:val="18"/>
              </w:rPr>
            </w:pPr>
            <w:r w:rsidRPr="00770779">
              <w:rPr>
                <w:sz w:val="18"/>
                <w:szCs w:val="18"/>
              </w:rPr>
              <w:t>- Comisia pentru administraţie publică locală, juridică, apărarea ordinii şi liniştii publice, a drepturilor cetăţenilor şi protecţiei sociale.</w:t>
            </w:r>
          </w:p>
          <w:p w:rsidR="008B0E73" w:rsidRPr="00770779" w:rsidRDefault="008B0E73" w:rsidP="008B0E73">
            <w:pPr>
              <w:tabs>
                <w:tab w:val="left" w:pos="2040"/>
              </w:tabs>
              <w:rPr>
                <w:sz w:val="18"/>
                <w:szCs w:val="18"/>
              </w:rPr>
            </w:pPr>
            <w:r w:rsidRPr="00770779">
              <w:rPr>
                <w:sz w:val="18"/>
                <w:szCs w:val="18"/>
              </w:rPr>
              <w:t>- Comisia învăţământ,sănătate,cultură, protecţie socială, act</w:t>
            </w:r>
            <w:r w:rsidR="002F2243">
              <w:rPr>
                <w:sz w:val="18"/>
                <w:szCs w:val="18"/>
              </w:rPr>
              <w:t>ivităţi sportive şi de agrement.</w:t>
            </w:r>
          </w:p>
          <w:p w:rsidR="008B0E73" w:rsidRPr="00D506F2" w:rsidRDefault="008B0E73" w:rsidP="00280A8F">
            <w:pPr>
              <w:tabs>
                <w:tab w:val="left" w:pos="600"/>
              </w:tabs>
              <w:rPr>
                <w:sz w:val="20"/>
                <w:szCs w:val="20"/>
                <w:lang w:val="pt-BR"/>
              </w:rPr>
            </w:pPr>
            <w:r w:rsidRPr="00770779">
              <w:rPr>
                <w:b/>
                <w:sz w:val="18"/>
                <w:szCs w:val="18"/>
                <w:lang w:val="pt-BR"/>
              </w:rPr>
              <w:t>Data depunere raport de avizare</w:t>
            </w:r>
            <w:r w:rsidRPr="00770779">
              <w:rPr>
                <w:sz w:val="18"/>
                <w:szCs w:val="18"/>
                <w:lang w:val="pt-BR"/>
              </w:rPr>
              <w:t xml:space="preserve"> – </w:t>
            </w:r>
            <w:r w:rsidR="00280A8F">
              <w:rPr>
                <w:b/>
                <w:sz w:val="18"/>
                <w:szCs w:val="18"/>
                <w:lang w:val="pt-BR"/>
              </w:rPr>
              <w:t>07.08</w:t>
            </w:r>
            <w:r w:rsidR="006F4FA2">
              <w:rPr>
                <w:b/>
                <w:sz w:val="18"/>
                <w:szCs w:val="18"/>
                <w:lang w:val="pt-BR"/>
              </w:rPr>
              <w:t>.202</w:t>
            </w:r>
            <w:r w:rsidR="000543ED">
              <w:rPr>
                <w:b/>
                <w:sz w:val="18"/>
                <w:szCs w:val="18"/>
                <w:lang w:val="pt-BR"/>
              </w:rPr>
              <w:t>5</w:t>
            </w:r>
          </w:p>
        </w:tc>
      </w:tr>
    </w:tbl>
    <w:p w:rsidR="008B0E73" w:rsidRDefault="008B0E73" w:rsidP="008B0E73">
      <w:pPr>
        <w:tabs>
          <w:tab w:val="left" w:pos="3720"/>
        </w:tabs>
        <w:spacing w:line="360" w:lineRule="auto"/>
        <w:ind w:right="3738"/>
        <w:jc w:val="center"/>
        <w:rPr>
          <w:b/>
          <w:bCs/>
        </w:rPr>
      </w:pPr>
      <w:r>
        <w:rPr>
          <w:b/>
          <w:bCs/>
        </w:rPr>
        <w:t xml:space="preserve">    P R I M A R,</w:t>
      </w:r>
    </w:p>
    <w:p w:rsidR="008B0E73" w:rsidRPr="00E130DE" w:rsidRDefault="008B0E73" w:rsidP="008B0E73">
      <w:pPr>
        <w:tabs>
          <w:tab w:val="left" w:pos="3840"/>
          <w:tab w:val="left" w:pos="6240"/>
        </w:tabs>
        <w:spacing w:line="360" w:lineRule="auto"/>
        <w:ind w:right="3600"/>
        <w:jc w:val="center"/>
        <w:rPr>
          <w:b/>
          <w:bCs/>
        </w:rPr>
      </w:pPr>
      <w:r>
        <w:rPr>
          <w:b/>
          <w:i/>
        </w:rPr>
        <w:t>Constantin F</w:t>
      </w:r>
      <w:r w:rsidR="00787DA9">
        <w:rPr>
          <w:b/>
          <w:i/>
        </w:rPr>
        <w:t>ÎNARIU</w:t>
      </w:r>
    </w:p>
    <w:p w:rsidR="008B0E73" w:rsidRDefault="008B0E73" w:rsidP="008B0E73">
      <w:pPr>
        <w:spacing w:line="228" w:lineRule="auto"/>
        <w:ind w:right="240"/>
        <w:jc w:val="center"/>
        <w:rPr>
          <w:b/>
          <w:bCs/>
        </w:rPr>
      </w:pPr>
      <w:r>
        <w:rPr>
          <w:b/>
          <w:bCs/>
        </w:rPr>
        <w:t xml:space="preserve">                                                                                                       </w:t>
      </w:r>
      <w:r>
        <w:rPr>
          <w:b/>
          <w:bCs/>
        </w:rPr>
        <w:tab/>
      </w:r>
      <w:r>
        <w:rPr>
          <w:b/>
          <w:bCs/>
        </w:rPr>
        <w:tab/>
      </w:r>
      <w:r>
        <w:rPr>
          <w:b/>
          <w:bCs/>
        </w:rPr>
        <w:tab/>
      </w:r>
      <w:r>
        <w:rPr>
          <w:b/>
          <w:bCs/>
        </w:rPr>
        <w:tab/>
        <w:t xml:space="preserve">   Avizat pentru legalitate, </w:t>
      </w:r>
    </w:p>
    <w:p w:rsidR="008B0E73" w:rsidRDefault="008B0E73" w:rsidP="008B0E73">
      <w:pPr>
        <w:spacing w:line="360" w:lineRule="auto"/>
        <w:ind w:right="120"/>
        <w:jc w:val="center"/>
        <w:rPr>
          <w:b/>
        </w:rPr>
      </w:pPr>
      <w:r>
        <w:rPr>
          <w:b/>
        </w:rPr>
        <w:t xml:space="preserve">                            </w:t>
      </w:r>
      <w:r w:rsidR="00E76A4B">
        <w:rPr>
          <w:b/>
        </w:rPr>
        <w:t xml:space="preserve">                      Secretar general</w:t>
      </w:r>
      <w:r w:rsidR="00787DA9">
        <w:rPr>
          <w:b/>
        </w:rPr>
        <w:t xml:space="preserve"> delegat</w:t>
      </w:r>
      <w:r w:rsidRPr="00F60A00">
        <w:rPr>
          <w:b/>
        </w:rPr>
        <w:t>,</w:t>
      </w:r>
    </w:p>
    <w:p w:rsidR="008B0E73" w:rsidRPr="00E17181" w:rsidRDefault="008B0E73" w:rsidP="008B0E73">
      <w:pPr>
        <w:rPr>
          <w:b/>
        </w:rPr>
      </w:pPr>
      <w:r w:rsidRPr="00E17181">
        <w:rPr>
          <w:b/>
        </w:rPr>
        <w:t xml:space="preserve">                                                 </w:t>
      </w:r>
      <w:r w:rsidR="0048343D">
        <w:rPr>
          <w:b/>
        </w:rPr>
        <w:t xml:space="preserve">     </w:t>
      </w:r>
      <w:r w:rsidRPr="00E17181">
        <w:rPr>
          <w:b/>
        </w:rPr>
        <w:t xml:space="preserve">    </w:t>
      </w:r>
      <w:r w:rsidR="00E76A4B">
        <w:rPr>
          <w:b/>
        </w:rPr>
        <w:t xml:space="preserve">    </w:t>
      </w:r>
      <w:r w:rsidR="00F15A30">
        <w:rPr>
          <w:b/>
        </w:rPr>
        <w:t xml:space="preserve"> </w:t>
      </w:r>
      <w:r w:rsidR="0048343D">
        <w:rPr>
          <w:b/>
        </w:rPr>
        <w:t>Victori</w:t>
      </w:r>
      <w:r w:rsidR="00787DA9">
        <w:rPr>
          <w:b/>
        </w:rPr>
        <w:t>ţ</w:t>
      </w:r>
      <w:r w:rsidR="0048343D">
        <w:rPr>
          <w:b/>
        </w:rPr>
        <w:t>a</w:t>
      </w:r>
      <w:r w:rsidR="00787DA9">
        <w:rPr>
          <w:b/>
        </w:rPr>
        <w:t xml:space="preserve"> VOICU</w:t>
      </w:r>
    </w:p>
    <w:p w:rsidR="008B0E73" w:rsidRDefault="008B0E73" w:rsidP="008B0E73"/>
    <w:p w:rsidR="00C33CB7" w:rsidRPr="00B45022" w:rsidRDefault="00C33CB7" w:rsidP="00B45022">
      <w:pPr>
        <w:spacing w:line="360" w:lineRule="auto"/>
        <w:rPr>
          <w:i/>
        </w:rPr>
      </w:pPr>
      <w:r>
        <w:t xml:space="preserve">                                                                  </w:t>
      </w:r>
    </w:p>
    <w:sectPr w:rsidR="00C33CB7" w:rsidRPr="00B45022" w:rsidSect="001C439A">
      <w:footerReference w:type="even" r:id="rId7"/>
      <w:footerReference w:type="default" r:id="rId8"/>
      <w:pgSz w:w="12240" w:h="15840"/>
      <w:pgMar w:top="0" w:right="840" w:bottom="27"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466A" w:rsidRDefault="005C466A">
      <w:r>
        <w:separator/>
      </w:r>
    </w:p>
  </w:endnote>
  <w:endnote w:type="continuationSeparator" w:id="0">
    <w:p w:rsidR="005C466A" w:rsidRDefault="005C4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43D" w:rsidRDefault="00E41D45" w:rsidP="00393726">
    <w:pPr>
      <w:pStyle w:val="Footer"/>
      <w:framePr w:wrap="around" w:vAnchor="text" w:hAnchor="margin" w:xAlign="right" w:y="1"/>
      <w:rPr>
        <w:rStyle w:val="PageNumber"/>
      </w:rPr>
    </w:pPr>
    <w:r>
      <w:rPr>
        <w:rStyle w:val="PageNumber"/>
      </w:rPr>
      <w:fldChar w:fldCharType="begin"/>
    </w:r>
    <w:r w:rsidR="0048343D">
      <w:rPr>
        <w:rStyle w:val="PageNumber"/>
      </w:rPr>
      <w:instrText xml:space="preserve">PAGE  </w:instrText>
    </w:r>
    <w:r>
      <w:rPr>
        <w:rStyle w:val="PageNumber"/>
      </w:rPr>
      <w:fldChar w:fldCharType="end"/>
    </w:r>
  </w:p>
  <w:p w:rsidR="0048343D" w:rsidRDefault="0048343D" w:rsidP="00A42C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43D" w:rsidRDefault="00E41D45" w:rsidP="00393726">
    <w:pPr>
      <w:pStyle w:val="Footer"/>
      <w:framePr w:wrap="around" w:vAnchor="text" w:hAnchor="margin" w:xAlign="right" w:y="1"/>
      <w:rPr>
        <w:rStyle w:val="PageNumber"/>
      </w:rPr>
    </w:pPr>
    <w:r>
      <w:rPr>
        <w:rStyle w:val="PageNumber"/>
      </w:rPr>
      <w:fldChar w:fldCharType="begin"/>
    </w:r>
    <w:r w:rsidR="0048343D">
      <w:rPr>
        <w:rStyle w:val="PageNumber"/>
      </w:rPr>
      <w:instrText xml:space="preserve">PAGE  </w:instrText>
    </w:r>
    <w:r>
      <w:rPr>
        <w:rStyle w:val="PageNumber"/>
      </w:rPr>
      <w:fldChar w:fldCharType="separate"/>
    </w:r>
    <w:r w:rsidR="00540EC7">
      <w:rPr>
        <w:rStyle w:val="PageNumber"/>
        <w:noProof/>
      </w:rPr>
      <w:t>2</w:t>
    </w:r>
    <w:r>
      <w:rPr>
        <w:rStyle w:val="PageNumber"/>
      </w:rPr>
      <w:fldChar w:fldCharType="end"/>
    </w:r>
  </w:p>
  <w:p w:rsidR="0048343D" w:rsidRDefault="0048343D" w:rsidP="00A42CD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466A" w:rsidRDefault="005C466A">
      <w:r>
        <w:separator/>
      </w:r>
    </w:p>
  </w:footnote>
  <w:footnote w:type="continuationSeparator" w:id="0">
    <w:p w:rsidR="005C466A" w:rsidRDefault="005C46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07AF9"/>
    <w:multiLevelType w:val="hybridMultilevel"/>
    <w:tmpl w:val="BB78617A"/>
    <w:lvl w:ilvl="0" w:tplc="04090005">
      <w:start w:val="1"/>
      <w:numFmt w:val="bullet"/>
      <w:lvlText w:val=""/>
      <w:lvlJc w:val="left"/>
      <w:pPr>
        <w:tabs>
          <w:tab w:val="num" w:pos="1080"/>
        </w:tabs>
        <w:ind w:left="1080" w:hanging="360"/>
      </w:pPr>
      <w:rPr>
        <w:rFonts w:ascii="Wingdings" w:hAnsi="Wingdings" w:hint="default"/>
      </w:rPr>
    </w:lvl>
    <w:lvl w:ilvl="1" w:tplc="FA984B1A">
      <w:start w:val="1"/>
      <w:numFmt w:val="bullet"/>
      <w:lvlText w:val=""/>
      <w:lvlJc w:val="left"/>
      <w:pPr>
        <w:tabs>
          <w:tab w:val="num" w:pos="1800"/>
        </w:tabs>
        <w:ind w:left="1800" w:hanging="360"/>
      </w:pPr>
      <w:rPr>
        <w:rFonts w:ascii="Wingdings" w:hAnsi="Wingdings"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7375E9"/>
    <w:multiLevelType w:val="hybridMultilevel"/>
    <w:tmpl w:val="79A2C29C"/>
    <w:lvl w:ilvl="0" w:tplc="BCA6A76C">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3" w15:restartNumberingAfterBreak="0">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04B0E"/>
    <w:rsid w:val="00007234"/>
    <w:rsid w:val="00007987"/>
    <w:rsid w:val="000227B5"/>
    <w:rsid w:val="0002490D"/>
    <w:rsid w:val="00033396"/>
    <w:rsid w:val="000360A0"/>
    <w:rsid w:val="00045461"/>
    <w:rsid w:val="0005020C"/>
    <w:rsid w:val="0005045F"/>
    <w:rsid w:val="000543ED"/>
    <w:rsid w:val="00091B97"/>
    <w:rsid w:val="00094A71"/>
    <w:rsid w:val="00094BF8"/>
    <w:rsid w:val="000A305F"/>
    <w:rsid w:val="000A4A3A"/>
    <w:rsid w:val="000B41D3"/>
    <w:rsid w:val="000B62DF"/>
    <w:rsid w:val="000B7735"/>
    <w:rsid w:val="000C1044"/>
    <w:rsid w:val="000D5E1C"/>
    <w:rsid w:val="000E2B9C"/>
    <w:rsid w:val="000F0278"/>
    <w:rsid w:val="000F7B02"/>
    <w:rsid w:val="001111E6"/>
    <w:rsid w:val="0011120E"/>
    <w:rsid w:val="00115E4B"/>
    <w:rsid w:val="00116D64"/>
    <w:rsid w:val="0012259D"/>
    <w:rsid w:val="00140054"/>
    <w:rsid w:val="00162BEB"/>
    <w:rsid w:val="00162C9D"/>
    <w:rsid w:val="0016461C"/>
    <w:rsid w:val="00165779"/>
    <w:rsid w:val="00167E13"/>
    <w:rsid w:val="001869B3"/>
    <w:rsid w:val="001A450A"/>
    <w:rsid w:val="001C439A"/>
    <w:rsid w:val="001D5FC6"/>
    <w:rsid w:val="001F2897"/>
    <w:rsid w:val="001F334E"/>
    <w:rsid w:val="002177A7"/>
    <w:rsid w:val="00235EC1"/>
    <w:rsid w:val="00241FC3"/>
    <w:rsid w:val="00243125"/>
    <w:rsid w:val="002520FE"/>
    <w:rsid w:val="00254FBF"/>
    <w:rsid w:val="0025501E"/>
    <w:rsid w:val="002554F3"/>
    <w:rsid w:val="00270B7F"/>
    <w:rsid w:val="00275C2E"/>
    <w:rsid w:val="00280A8F"/>
    <w:rsid w:val="00281E1E"/>
    <w:rsid w:val="00287BC6"/>
    <w:rsid w:val="002936C0"/>
    <w:rsid w:val="00295B34"/>
    <w:rsid w:val="002A3BDF"/>
    <w:rsid w:val="002C6F83"/>
    <w:rsid w:val="002D1E5D"/>
    <w:rsid w:val="002D4001"/>
    <w:rsid w:val="002E2CA2"/>
    <w:rsid w:val="002E31E3"/>
    <w:rsid w:val="002E50F3"/>
    <w:rsid w:val="002F0FD8"/>
    <w:rsid w:val="002F2243"/>
    <w:rsid w:val="002F654B"/>
    <w:rsid w:val="00305B44"/>
    <w:rsid w:val="00311F8D"/>
    <w:rsid w:val="00316C88"/>
    <w:rsid w:val="00332209"/>
    <w:rsid w:val="00332CFE"/>
    <w:rsid w:val="0034097D"/>
    <w:rsid w:val="00345D53"/>
    <w:rsid w:val="00347FBD"/>
    <w:rsid w:val="00350518"/>
    <w:rsid w:val="00351A8B"/>
    <w:rsid w:val="00370B2F"/>
    <w:rsid w:val="00370E6A"/>
    <w:rsid w:val="00377CF2"/>
    <w:rsid w:val="00391F31"/>
    <w:rsid w:val="00393726"/>
    <w:rsid w:val="003A0695"/>
    <w:rsid w:val="003C51FD"/>
    <w:rsid w:val="003D3291"/>
    <w:rsid w:val="003E5E4C"/>
    <w:rsid w:val="003F3C17"/>
    <w:rsid w:val="004111F9"/>
    <w:rsid w:val="00420C3A"/>
    <w:rsid w:val="00423109"/>
    <w:rsid w:val="00424B3B"/>
    <w:rsid w:val="00462777"/>
    <w:rsid w:val="004652D2"/>
    <w:rsid w:val="00474F61"/>
    <w:rsid w:val="0048343D"/>
    <w:rsid w:val="0048382A"/>
    <w:rsid w:val="00484A25"/>
    <w:rsid w:val="00493630"/>
    <w:rsid w:val="004B075E"/>
    <w:rsid w:val="004B44A0"/>
    <w:rsid w:val="004C5B13"/>
    <w:rsid w:val="00500FB0"/>
    <w:rsid w:val="00502257"/>
    <w:rsid w:val="00506E9B"/>
    <w:rsid w:val="00516195"/>
    <w:rsid w:val="00517C9F"/>
    <w:rsid w:val="00525BAF"/>
    <w:rsid w:val="00527327"/>
    <w:rsid w:val="00527D0F"/>
    <w:rsid w:val="00533BA6"/>
    <w:rsid w:val="00540EC7"/>
    <w:rsid w:val="00541604"/>
    <w:rsid w:val="0055452B"/>
    <w:rsid w:val="005631B4"/>
    <w:rsid w:val="00565961"/>
    <w:rsid w:val="00573C35"/>
    <w:rsid w:val="00573CB5"/>
    <w:rsid w:val="00592FFD"/>
    <w:rsid w:val="00595E84"/>
    <w:rsid w:val="005A3D82"/>
    <w:rsid w:val="005B7A54"/>
    <w:rsid w:val="005C466A"/>
    <w:rsid w:val="005F0B80"/>
    <w:rsid w:val="005F2AE7"/>
    <w:rsid w:val="006032AD"/>
    <w:rsid w:val="00612442"/>
    <w:rsid w:val="00613017"/>
    <w:rsid w:val="00616CB2"/>
    <w:rsid w:val="00627F7F"/>
    <w:rsid w:val="006303C1"/>
    <w:rsid w:val="00640E45"/>
    <w:rsid w:val="00667EC1"/>
    <w:rsid w:val="00671B85"/>
    <w:rsid w:val="006816DA"/>
    <w:rsid w:val="006830E8"/>
    <w:rsid w:val="00684436"/>
    <w:rsid w:val="006B20CE"/>
    <w:rsid w:val="006B20F8"/>
    <w:rsid w:val="006B5B9C"/>
    <w:rsid w:val="006F1BF0"/>
    <w:rsid w:val="006F3B9F"/>
    <w:rsid w:val="006F4FA2"/>
    <w:rsid w:val="00702B41"/>
    <w:rsid w:val="00705387"/>
    <w:rsid w:val="0071212E"/>
    <w:rsid w:val="00720D75"/>
    <w:rsid w:val="0072298B"/>
    <w:rsid w:val="007815C6"/>
    <w:rsid w:val="007843D4"/>
    <w:rsid w:val="00787B2F"/>
    <w:rsid w:val="00787DA9"/>
    <w:rsid w:val="007A23E1"/>
    <w:rsid w:val="007A5C4E"/>
    <w:rsid w:val="007A7DB8"/>
    <w:rsid w:val="007C04A2"/>
    <w:rsid w:val="007E1984"/>
    <w:rsid w:val="007E2D22"/>
    <w:rsid w:val="007F2CB2"/>
    <w:rsid w:val="007F4F71"/>
    <w:rsid w:val="00811D20"/>
    <w:rsid w:val="00812988"/>
    <w:rsid w:val="00815A1D"/>
    <w:rsid w:val="00817AFD"/>
    <w:rsid w:val="0082693D"/>
    <w:rsid w:val="00830987"/>
    <w:rsid w:val="008310B7"/>
    <w:rsid w:val="008567E3"/>
    <w:rsid w:val="00865C04"/>
    <w:rsid w:val="008720F2"/>
    <w:rsid w:val="00881FB2"/>
    <w:rsid w:val="00883448"/>
    <w:rsid w:val="008A3FAF"/>
    <w:rsid w:val="008B0E73"/>
    <w:rsid w:val="008C2DFD"/>
    <w:rsid w:val="008F3CA3"/>
    <w:rsid w:val="008F775B"/>
    <w:rsid w:val="009368CF"/>
    <w:rsid w:val="009416A0"/>
    <w:rsid w:val="00943D58"/>
    <w:rsid w:val="00951517"/>
    <w:rsid w:val="0096016D"/>
    <w:rsid w:val="00960BB1"/>
    <w:rsid w:val="00960E0F"/>
    <w:rsid w:val="00967EBA"/>
    <w:rsid w:val="00971D5B"/>
    <w:rsid w:val="009723C4"/>
    <w:rsid w:val="00975463"/>
    <w:rsid w:val="009852C1"/>
    <w:rsid w:val="009951D9"/>
    <w:rsid w:val="009A5B99"/>
    <w:rsid w:val="009B35EA"/>
    <w:rsid w:val="009C37D4"/>
    <w:rsid w:val="009C5259"/>
    <w:rsid w:val="009C7DDA"/>
    <w:rsid w:val="009D1DC2"/>
    <w:rsid w:val="009E7AB1"/>
    <w:rsid w:val="00A037C1"/>
    <w:rsid w:val="00A05B0A"/>
    <w:rsid w:val="00A110FD"/>
    <w:rsid w:val="00A14549"/>
    <w:rsid w:val="00A1664B"/>
    <w:rsid w:val="00A27868"/>
    <w:rsid w:val="00A338BC"/>
    <w:rsid w:val="00A36D7A"/>
    <w:rsid w:val="00A42CD4"/>
    <w:rsid w:val="00A43038"/>
    <w:rsid w:val="00A5060A"/>
    <w:rsid w:val="00A514DF"/>
    <w:rsid w:val="00A86EEB"/>
    <w:rsid w:val="00A92B25"/>
    <w:rsid w:val="00AA1F52"/>
    <w:rsid w:val="00AA323E"/>
    <w:rsid w:val="00AA38BC"/>
    <w:rsid w:val="00AA3FAF"/>
    <w:rsid w:val="00AA4A60"/>
    <w:rsid w:val="00AD24CB"/>
    <w:rsid w:val="00AE0EE5"/>
    <w:rsid w:val="00AE196A"/>
    <w:rsid w:val="00B00EDA"/>
    <w:rsid w:val="00B02525"/>
    <w:rsid w:val="00B06772"/>
    <w:rsid w:val="00B075C0"/>
    <w:rsid w:val="00B204E2"/>
    <w:rsid w:val="00B220F5"/>
    <w:rsid w:val="00B3343F"/>
    <w:rsid w:val="00B35868"/>
    <w:rsid w:val="00B45022"/>
    <w:rsid w:val="00B5159C"/>
    <w:rsid w:val="00B532D1"/>
    <w:rsid w:val="00B60A57"/>
    <w:rsid w:val="00B656BE"/>
    <w:rsid w:val="00B6652B"/>
    <w:rsid w:val="00B75A21"/>
    <w:rsid w:val="00B926B1"/>
    <w:rsid w:val="00B97BFE"/>
    <w:rsid w:val="00BA10C2"/>
    <w:rsid w:val="00BB16A8"/>
    <w:rsid w:val="00BB7606"/>
    <w:rsid w:val="00BC06F1"/>
    <w:rsid w:val="00BD68BA"/>
    <w:rsid w:val="00BE6BD1"/>
    <w:rsid w:val="00C00E0C"/>
    <w:rsid w:val="00C0146D"/>
    <w:rsid w:val="00C04412"/>
    <w:rsid w:val="00C0528D"/>
    <w:rsid w:val="00C33CB7"/>
    <w:rsid w:val="00C41256"/>
    <w:rsid w:val="00C47A36"/>
    <w:rsid w:val="00C56EEE"/>
    <w:rsid w:val="00C578CA"/>
    <w:rsid w:val="00C6083A"/>
    <w:rsid w:val="00C76EF9"/>
    <w:rsid w:val="00C76F86"/>
    <w:rsid w:val="00C85487"/>
    <w:rsid w:val="00C91C30"/>
    <w:rsid w:val="00C94643"/>
    <w:rsid w:val="00C95CCB"/>
    <w:rsid w:val="00CB059F"/>
    <w:rsid w:val="00CB0B2F"/>
    <w:rsid w:val="00CC7D14"/>
    <w:rsid w:val="00CD1E29"/>
    <w:rsid w:val="00CD4F1E"/>
    <w:rsid w:val="00CD6B3F"/>
    <w:rsid w:val="00CE3779"/>
    <w:rsid w:val="00CF1EB8"/>
    <w:rsid w:val="00CF7843"/>
    <w:rsid w:val="00D06916"/>
    <w:rsid w:val="00D129E8"/>
    <w:rsid w:val="00D17668"/>
    <w:rsid w:val="00D22FD6"/>
    <w:rsid w:val="00D25FFF"/>
    <w:rsid w:val="00D27AED"/>
    <w:rsid w:val="00D31656"/>
    <w:rsid w:val="00D368CA"/>
    <w:rsid w:val="00D41613"/>
    <w:rsid w:val="00D53264"/>
    <w:rsid w:val="00D74C0C"/>
    <w:rsid w:val="00D77602"/>
    <w:rsid w:val="00D86623"/>
    <w:rsid w:val="00DA0E79"/>
    <w:rsid w:val="00DA77D4"/>
    <w:rsid w:val="00DB08CF"/>
    <w:rsid w:val="00DC1B9B"/>
    <w:rsid w:val="00DD5E7D"/>
    <w:rsid w:val="00DE38DA"/>
    <w:rsid w:val="00DE5218"/>
    <w:rsid w:val="00E03BD3"/>
    <w:rsid w:val="00E04133"/>
    <w:rsid w:val="00E05D26"/>
    <w:rsid w:val="00E14065"/>
    <w:rsid w:val="00E37787"/>
    <w:rsid w:val="00E41D45"/>
    <w:rsid w:val="00E461F2"/>
    <w:rsid w:val="00E53852"/>
    <w:rsid w:val="00E53CDE"/>
    <w:rsid w:val="00E57D10"/>
    <w:rsid w:val="00E66E86"/>
    <w:rsid w:val="00E76A4B"/>
    <w:rsid w:val="00E81F55"/>
    <w:rsid w:val="00E84526"/>
    <w:rsid w:val="00EB1088"/>
    <w:rsid w:val="00EB15EC"/>
    <w:rsid w:val="00EE3502"/>
    <w:rsid w:val="00EE6693"/>
    <w:rsid w:val="00EE72A4"/>
    <w:rsid w:val="00F02AC5"/>
    <w:rsid w:val="00F04F94"/>
    <w:rsid w:val="00F108CD"/>
    <w:rsid w:val="00F15A30"/>
    <w:rsid w:val="00F21999"/>
    <w:rsid w:val="00F23DC0"/>
    <w:rsid w:val="00F362B9"/>
    <w:rsid w:val="00F40ED0"/>
    <w:rsid w:val="00F543CB"/>
    <w:rsid w:val="00F56DE6"/>
    <w:rsid w:val="00F60CB2"/>
    <w:rsid w:val="00F705A5"/>
    <w:rsid w:val="00F71E2C"/>
    <w:rsid w:val="00F77FB4"/>
    <w:rsid w:val="00F820D6"/>
    <w:rsid w:val="00F83E4F"/>
    <w:rsid w:val="00F851E2"/>
    <w:rsid w:val="00F94053"/>
    <w:rsid w:val="00FA6B64"/>
    <w:rsid w:val="00FA7306"/>
    <w:rsid w:val="00FC7507"/>
    <w:rsid w:val="00FD5BA6"/>
    <w:rsid w:val="00FE251F"/>
    <w:rsid w:val="00FF217D"/>
    <w:rsid w:val="00FF637C"/>
    <w:rsid w:val="00FF7A8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4051839-0782-4C26-A84A-E9F498641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20D6"/>
    <w:rPr>
      <w:sz w:val="24"/>
      <w:szCs w:val="24"/>
    </w:rPr>
  </w:style>
  <w:style w:type="paragraph" w:styleId="Heading1">
    <w:name w:val="heading 1"/>
    <w:basedOn w:val="Normal"/>
    <w:next w:val="Normal"/>
    <w:qFormat/>
    <w:rsid w:val="00F820D6"/>
    <w:pPr>
      <w:keepNext/>
      <w:outlineLvl w:val="0"/>
    </w:pPr>
    <w:rPr>
      <w:b/>
      <w:bCs/>
    </w:rPr>
  </w:style>
  <w:style w:type="paragraph" w:styleId="Heading2">
    <w:name w:val="heading 2"/>
    <w:basedOn w:val="Normal"/>
    <w:next w:val="Normal"/>
    <w:qFormat/>
    <w:rsid w:val="00F820D6"/>
    <w:pPr>
      <w:keepNext/>
      <w:ind w:right="638"/>
      <w:jc w:val="right"/>
      <w:outlineLvl w:val="1"/>
    </w:pPr>
    <w:rPr>
      <w:b/>
      <w:bCs/>
      <w:i/>
      <w:iCs/>
    </w:rPr>
  </w:style>
  <w:style w:type="paragraph" w:styleId="Heading3">
    <w:name w:val="heading 3"/>
    <w:basedOn w:val="Normal"/>
    <w:next w:val="Normal"/>
    <w:qFormat/>
    <w:rsid w:val="00F820D6"/>
    <w:pPr>
      <w:keepNext/>
      <w:ind w:right="264"/>
      <w:jc w:val="center"/>
      <w:outlineLvl w:val="2"/>
    </w:pPr>
    <w:rPr>
      <w:b/>
      <w:bCs/>
    </w:rPr>
  </w:style>
  <w:style w:type="paragraph" w:styleId="Heading4">
    <w:name w:val="heading 4"/>
    <w:basedOn w:val="Normal"/>
    <w:next w:val="Normal"/>
    <w:qFormat/>
    <w:rsid w:val="00F820D6"/>
    <w:pPr>
      <w:keepNext/>
      <w:ind w:right="638"/>
      <w:outlineLvl w:val="3"/>
    </w:pPr>
    <w:rPr>
      <w:b/>
      <w:bCs/>
    </w:rPr>
  </w:style>
  <w:style w:type="paragraph" w:styleId="Heading5">
    <w:name w:val="heading 5"/>
    <w:basedOn w:val="Normal"/>
    <w:next w:val="Normal"/>
    <w:qFormat/>
    <w:rsid w:val="0014005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F820D6"/>
    <w:pPr>
      <w:ind w:left="708"/>
      <w:jc w:val="both"/>
    </w:pPr>
    <w:rPr>
      <w:b/>
      <w:bCs/>
    </w:rPr>
  </w:style>
  <w:style w:type="paragraph" w:styleId="Header">
    <w:name w:val="header"/>
    <w:basedOn w:val="Normal"/>
    <w:rsid w:val="00671B85"/>
    <w:pPr>
      <w:tabs>
        <w:tab w:val="center" w:pos="4320"/>
        <w:tab w:val="right" w:pos="8640"/>
      </w:tabs>
    </w:pPr>
    <w:rPr>
      <w:szCs w:val="20"/>
    </w:rPr>
  </w:style>
  <w:style w:type="table" w:styleId="TableGrid">
    <w:name w:val="Table Grid"/>
    <w:basedOn w:val="TableNormal"/>
    <w:rsid w:val="00671B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71D5B"/>
    <w:rPr>
      <w:rFonts w:ascii="Tahoma" w:hAnsi="Tahoma" w:cs="Tahoma"/>
      <w:sz w:val="16"/>
      <w:szCs w:val="16"/>
    </w:rPr>
  </w:style>
  <w:style w:type="paragraph" w:styleId="Footer">
    <w:name w:val="footer"/>
    <w:basedOn w:val="Normal"/>
    <w:rsid w:val="00A42CD4"/>
    <w:pPr>
      <w:tabs>
        <w:tab w:val="center" w:pos="4320"/>
        <w:tab w:val="right" w:pos="8640"/>
      </w:tabs>
    </w:pPr>
  </w:style>
  <w:style w:type="character" w:styleId="PageNumber">
    <w:name w:val="page number"/>
    <w:basedOn w:val="DefaultParagraphFont"/>
    <w:rsid w:val="00A42CD4"/>
  </w:style>
  <w:style w:type="paragraph" w:styleId="BlockText">
    <w:name w:val="Block Text"/>
    <w:basedOn w:val="Normal"/>
    <w:rsid w:val="00C578CA"/>
    <w:pPr>
      <w:ind w:left="-284" w:right="-1797"/>
    </w:pPr>
    <w:rPr>
      <w:sz w:val="28"/>
      <w:szCs w:val="20"/>
      <w:lang w:val="en-US"/>
    </w:rPr>
  </w:style>
  <w:style w:type="paragraph" w:styleId="BodyText">
    <w:name w:val="Body Text"/>
    <w:basedOn w:val="Normal"/>
    <w:rsid w:val="00140054"/>
    <w:pPr>
      <w:spacing w:after="120"/>
    </w:pPr>
  </w:style>
  <w:style w:type="character" w:customStyle="1" w:styleId="BodyTextIndentChar">
    <w:name w:val="Body Text Indent Char"/>
    <w:basedOn w:val="DefaultParagraphFont"/>
    <w:link w:val="BodyTextIndent"/>
    <w:rsid w:val="00C85487"/>
    <w:rPr>
      <w:b/>
      <w:bCs/>
      <w:sz w:val="24"/>
      <w:szCs w:val="24"/>
    </w:rPr>
  </w:style>
  <w:style w:type="character" w:customStyle="1" w:styleId="l5tlu1">
    <w:name w:val="l5tlu1"/>
    <w:basedOn w:val="DefaultParagraphFont"/>
    <w:rsid w:val="0071212E"/>
    <w:rPr>
      <w:b/>
      <w:bCs/>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352727">
      <w:bodyDiv w:val="1"/>
      <w:marLeft w:val="0"/>
      <w:marRight w:val="0"/>
      <w:marTop w:val="0"/>
      <w:marBottom w:val="0"/>
      <w:divBdr>
        <w:top w:val="none" w:sz="0" w:space="0" w:color="auto"/>
        <w:left w:val="none" w:sz="0" w:space="0" w:color="auto"/>
        <w:bottom w:val="none" w:sz="0" w:space="0" w:color="auto"/>
        <w:right w:val="none" w:sz="0" w:space="0" w:color="auto"/>
      </w:divBdr>
    </w:div>
    <w:div w:id="392002956">
      <w:bodyDiv w:val="1"/>
      <w:marLeft w:val="0"/>
      <w:marRight w:val="0"/>
      <w:marTop w:val="0"/>
      <w:marBottom w:val="0"/>
      <w:divBdr>
        <w:top w:val="none" w:sz="0" w:space="0" w:color="auto"/>
        <w:left w:val="none" w:sz="0" w:space="0" w:color="auto"/>
        <w:bottom w:val="none" w:sz="0" w:space="0" w:color="auto"/>
        <w:right w:val="none" w:sz="0" w:space="0" w:color="auto"/>
      </w:divBdr>
    </w:div>
    <w:div w:id="544685981">
      <w:bodyDiv w:val="1"/>
      <w:marLeft w:val="0"/>
      <w:marRight w:val="0"/>
      <w:marTop w:val="0"/>
      <w:marBottom w:val="0"/>
      <w:divBdr>
        <w:top w:val="none" w:sz="0" w:space="0" w:color="auto"/>
        <w:left w:val="none" w:sz="0" w:space="0" w:color="auto"/>
        <w:bottom w:val="none" w:sz="0" w:space="0" w:color="auto"/>
        <w:right w:val="none" w:sz="0" w:space="0" w:color="auto"/>
      </w:divBdr>
    </w:div>
    <w:div w:id="713888041">
      <w:bodyDiv w:val="1"/>
      <w:marLeft w:val="0"/>
      <w:marRight w:val="0"/>
      <w:marTop w:val="0"/>
      <w:marBottom w:val="0"/>
      <w:divBdr>
        <w:top w:val="none" w:sz="0" w:space="0" w:color="auto"/>
        <w:left w:val="none" w:sz="0" w:space="0" w:color="auto"/>
        <w:bottom w:val="none" w:sz="0" w:space="0" w:color="auto"/>
        <w:right w:val="none" w:sz="0" w:space="0" w:color="auto"/>
      </w:divBdr>
    </w:div>
    <w:div w:id="733430545">
      <w:bodyDiv w:val="1"/>
      <w:marLeft w:val="0"/>
      <w:marRight w:val="0"/>
      <w:marTop w:val="0"/>
      <w:marBottom w:val="0"/>
      <w:divBdr>
        <w:top w:val="none" w:sz="0" w:space="0" w:color="auto"/>
        <w:left w:val="none" w:sz="0" w:space="0" w:color="auto"/>
        <w:bottom w:val="none" w:sz="0" w:space="0" w:color="auto"/>
        <w:right w:val="none" w:sz="0" w:space="0" w:color="auto"/>
      </w:divBdr>
    </w:div>
    <w:div w:id="961768030">
      <w:bodyDiv w:val="1"/>
      <w:marLeft w:val="0"/>
      <w:marRight w:val="0"/>
      <w:marTop w:val="0"/>
      <w:marBottom w:val="0"/>
      <w:divBdr>
        <w:top w:val="none" w:sz="0" w:space="0" w:color="auto"/>
        <w:left w:val="none" w:sz="0" w:space="0" w:color="auto"/>
        <w:bottom w:val="none" w:sz="0" w:space="0" w:color="auto"/>
        <w:right w:val="none" w:sz="0" w:space="0" w:color="auto"/>
      </w:divBdr>
    </w:div>
    <w:div w:id="1530099235">
      <w:bodyDiv w:val="1"/>
      <w:marLeft w:val="0"/>
      <w:marRight w:val="0"/>
      <w:marTop w:val="0"/>
      <w:marBottom w:val="0"/>
      <w:divBdr>
        <w:top w:val="none" w:sz="0" w:space="0" w:color="auto"/>
        <w:left w:val="none" w:sz="0" w:space="0" w:color="auto"/>
        <w:bottom w:val="none" w:sz="0" w:space="0" w:color="auto"/>
        <w:right w:val="none" w:sz="0" w:space="0" w:color="auto"/>
      </w:divBdr>
    </w:div>
    <w:div w:id="1847205185">
      <w:bodyDiv w:val="1"/>
      <w:marLeft w:val="0"/>
      <w:marRight w:val="0"/>
      <w:marTop w:val="0"/>
      <w:marBottom w:val="0"/>
      <w:divBdr>
        <w:top w:val="none" w:sz="0" w:space="0" w:color="auto"/>
        <w:left w:val="none" w:sz="0" w:space="0" w:color="auto"/>
        <w:bottom w:val="none" w:sz="0" w:space="0" w:color="auto"/>
        <w:right w:val="none" w:sz="0" w:space="0" w:color="auto"/>
      </w:divBdr>
    </w:div>
    <w:div w:id="1883051341">
      <w:bodyDiv w:val="1"/>
      <w:marLeft w:val="0"/>
      <w:marRight w:val="0"/>
      <w:marTop w:val="0"/>
      <w:marBottom w:val="0"/>
      <w:divBdr>
        <w:top w:val="none" w:sz="0" w:space="0" w:color="auto"/>
        <w:left w:val="none" w:sz="0" w:space="0" w:color="auto"/>
        <w:bottom w:val="none" w:sz="0" w:space="0" w:color="auto"/>
        <w:right w:val="none" w:sz="0" w:space="0" w:color="auto"/>
      </w:divBdr>
    </w:div>
    <w:div w:id="1918132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617</Words>
  <Characters>3584</Characters>
  <Application>Microsoft Office Word</Application>
  <DocSecurity>0</DocSecurity>
  <Lines>29</Lines>
  <Paragraphs>8</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R O M Â N I A</vt:lpstr>
      <vt:lpstr>HOTĂRÂREA Nr.  ____/2025</vt:lpstr>
      <vt:lpstr>    </vt:lpstr>
      <vt:lpstr>    Rafaila, 21 iulie 2025  </vt:lpstr>
    </vt:vector>
  </TitlesOfParts>
  <Company>PRIMARIA</Company>
  <LinksUpToDate>false</LinksUpToDate>
  <CharactersWithSpaces>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4</cp:revision>
  <cp:lastPrinted>2023-03-29T11:50:00Z</cp:lastPrinted>
  <dcterms:created xsi:type="dcterms:W3CDTF">2025-08-07T08:19:00Z</dcterms:created>
  <dcterms:modified xsi:type="dcterms:W3CDTF">2025-08-08T07:58:00Z</dcterms:modified>
</cp:coreProperties>
</file>