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8720F2" w:rsidRPr="008F4ED3" w:rsidRDefault="00FF637C" w:rsidP="0071212E">
      <w:pPr>
        <w:pStyle w:val="Header"/>
        <w:jc w:val="center"/>
        <w:rPr>
          <w:sz w:val="16"/>
          <w:szCs w:val="16"/>
        </w:rPr>
      </w:pPr>
      <w:r w:rsidRPr="00E43B48">
        <w:rPr>
          <w:b/>
          <w:sz w:val="26"/>
          <w:szCs w:val="26"/>
        </w:rPr>
        <w:t>PRIMAR</w:t>
      </w: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CD4F1E">
        <w:rPr>
          <w:sz w:val="30"/>
          <w:szCs w:val="30"/>
        </w:rPr>
        <w:t>23</w:t>
      </w:r>
    </w:p>
    <w:p w:rsidR="00393726" w:rsidRPr="00B92D20" w:rsidRDefault="00393726" w:rsidP="00393726">
      <w:pPr>
        <w:pStyle w:val="BodyTextIndent"/>
        <w:ind w:left="0" w:firstLine="708"/>
        <w:rPr>
          <w:i/>
          <w:sz w:val="6"/>
          <w:szCs w:val="6"/>
        </w:rPr>
      </w:pPr>
    </w:p>
    <w:p w:rsidR="005233A1" w:rsidRPr="00482B73" w:rsidRDefault="005233A1" w:rsidP="005233A1">
      <w:pPr>
        <w:keepNext/>
        <w:ind w:right="18"/>
        <w:jc w:val="center"/>
        <w:outlineLvl w:val="1"/>
        <w:rPr>
          <w:rFonts w:ascii="Arial" w:hAnsi="Arial" w:cs="Arial"/>
          <w:b/>
          <w:bCs/>
          <w:iCs/>
          <w:sz w:val="26"/>
          <w:szCs w:val="26"/>
          <w:lang w:val="pt-BR"/>
        </w:rPr>
      </w:pPr>
      <w:r w:rsidRPr="00482B73">
        <w:rPr>
          <w:rFonts w:ascii="Arial" w:hAnsi="Arial" w:cs="Arial"/>
          <w:b/>
          <w:bCs/>
          <w:iCs/>
          <w:sz w:val="26"/>
          <w:szCs w:val="26"/>
          <w:lang w:val="pt-BR"/>
        </w:rPr>
        <w:t xml:space="preserve">privind modificarea inventarului bunurilor care alcătuiesc </w:t>
      </w:r>
      <w:r>
        <w:rPr>
          <w:rFonts w:ascii="Arial" w:hAnsi="Arial" w:cs="Arial"/>
          <w:b/>
          <w:bCs/>
          <w:iCs/>
          <w:sz w:val="26"/>
          <w:szCs w:val="26"/>
          <w:lang w:val="pt-BR"/>
        </w:rPr>
        <w:t>domeniul</w:t>
      </w:r>
      <w:r w:rsidRPr="00482B73">
        <w:rPr>
          <w:rFonts w:ascii="Arial" w:hAnsi="Arial" w:cs="Arial"/>
          <w:b/>
          <w:bCs/>
          <w:iCs/>
          <w:sz w:val="26"/>
          <w:szCs w:val="26"/>
          <w:lang w:val="pt-BR"/>
        </w:rPr>
        <w:t xml:space="preserve"> public al comunei Rafaila, județul Vaslui </w:t>
      </w:r>
    </w:p>
    <w:p w:rsidR="005233A1" w:rsidRPr="00482B73" w:rsidRDefault="005233A1" w:rsidP="005233A1">
      <w:pPr>
        <w:rPr>
          <w:lang w:val="pt-BR"/>
        </w:rPr>
      </w:pPr>
    </w:p>
    <w:p w:rsidR="005233A1" w:rsidRPr="00482B73" w:rsidRDefault="005233A1" w:rsidP="005233A1">
      <w:pPr>
        <w:ind w:firstLine="720"/>
        <w:jc w:val="both"/>
        <w:rPr>
          <w:lang w:val="pt-BR"/>
        </w:rPr>
      </w:pPr>
      <w:r w:rsidRPr="00482B73">
        <w:rPr>
          <w:lang w:val="pt-BR"/>
        </w:rPr>
        <w:t>având  în vedere:</w:t>
      </w:r>
    </w:p>
    <w:p w:rsidR="005233A1" w:rsidRPr="00482B73" w:rsidRDefault="005233A1" w:rsidP="005233A1">
      <w:pPr>
        <w:ind w:firstLine="720"/>
        <w:jc w:val="both"/>
        <w:rPr>
          <w:lang w:val="pt-BR"/>
        </w:rPr>
      </w:pPr>
      <w:r w:rsidRPr="00482B73">
        <w:rPr>
          <w:lang w:val="pt-BR"/>
        </w:rPr>
        <w:t xml:space="preserve">- referatul de aprobare la proiectul de hotărâre iniţiat de primarul comunei Rafaila, nr. </w:t>
      </w:r>
      <w:r>
        <w:rPr>
          <w:lang w:val="pt-BR"/>
        </w:rPr>
        <w:t xml:space="preserve">3223 </w:t>
      </w:r>
      <w:r w:rsidRPr="00482B73">
        <w:rPr>
          <w:lang w:val="pt-BR"/>
        </w:rPr>
        <w:t xml:space="preserve">din </w:t>
      </w:r>
      <w:r>
        <w:rPr>
          <w:lang w:val="pt-BR"/>
        </w:rPr>
        <w:t>06.06.2023</w:t>
      </w:r>
      <w:r w:rsidRPr="00482B73">
        <w:rPr>
          <w:lang w:val="pt-BR"/>
        </w:rPr>
        <w:t xml:space="preserve">; </w:t>
      </w:r>
    </w:p>
    <w:p w:rsidR="005233A1" w:rsidRPr="00482B73" w:rsidRDefault="005233A1" w:rsidP="005233A1">
      <w:pPr>
        <w:ind w:firstLine="720"/>
        <w:jc w:val="both"/>
        <w:rPr>
          <w:lang w:val="pt-BR"/>
        </w:rPr>
      </w:pPr>
      <w:r w:rsidRPr="00482B73">
        <w:rPr>
          <w:lang w:val="pt-BR"/>
        </w:rPr>
        <w:t>- raportul de speciali</w:t>
      </w:r>
      <w:r>
        <w:rPr>
          <w:lang w:val="pt-BR"/>
        </w:rPr>
        <w:t>t</w:t>
      </w:r>
      <w:r w:rsidRPr="00482B73">
        <w:rPr>
          <w:lang w:val="pt-BR"/>
        </w:rPr>
        <w:t xml:space="preserve">ate al compartimentului de resort din cadrul aparatului de specialitate al primarului, nr. </w:t>
      </w:r>
      <w:r>
        <w:rPr>
          <w:lang w:val="pt-BR"/>
        </w:rPr>
        <w:t>3224</w:t>
      </w:r>
      <w:r w:rsidRPr="00482B73">
        <w:rPr>
          <w:lang w:val="pt-BR"/>
        </w:rPr>
        <w:t xml:space="preserve"> din </w:t>
      </w:r>
      <w:r>
        <w:rPr>
          <w:lang w:val="pt-BR"/>
        </w:rPr>
        <w:t>06.06.2023</w:t>
      </w:r>
      <w:r w:rsidRPr="00482B73">
        <w:rPr>
          <w:lang w:val="pt-BR"/>
        </w:rPr>
        <w:t>;</w:t>
      </w:r>
    </w:p>
    <w:p w:rsidR="005233A1" w:rsidRPr="00482B73" w:rsidRDefault="005233A1" w:rsidP="005233A1">
      <w:pPr>
        <w:ind w:firstLine="720"/>
        <w:jc w:val="both"/>
        <w:rPr>
          <w:lang w:val="pt-BR"/>
        </w:rPr>
      </w:pPr>
      <w:r w:rsidRPr="00482B73">
        <w:rPr>
          <w:lang w:val="pt-BR"/>
        </w:rPr>
        <w:t>- declarația secretarului general delegat, înregistrat</w:t>
      </w:r>
      <w:r>
        <w:rPr>
          <w:lang w:val="pt-BR"/>
        </w:rPr>
        <w:t>ă</w:t>
      </w:r>
      <w:r w:rsidRPr="00482B73">
        <w:rPr>
          <w:lang w:val="pt-BR"/>
        </w:rPr>
        <w:t xml:space="preserve"> cu nr. </w:t>
      </w:r>
      <w:r>
        <w:rPr>
          <w:lang w:val="pt-BR"/>
        </w:rPr>
        <w:t>3225</w:t>
      </w:r>
      <w:r w:rsidRPr="00482B73">
        <w:rPr>
          <w:lang w:val="pt-BR"/>
        </w:rPr>
        <w:t xml:space="preserve"> din </w:t>
      </w:r>
      <w:r>
        <w:rPr>
          <w:lang w:val="pt-BR"/>
        </w:rPr>
        <w:t>06.06.2023</w:t>
      </w:r>
      <w:r w:rsidRPr="00482B73">
        <w:rPr>
          <w:lang w:val="pt-BR"/>
        </w:rPr>
        <w:t>;</w:t>
      </w:r>
    </w:p>
    <w:p w:rsidR="005233A1" w:rsidRPr="00482B73" w:rsidRDefault="005233A1" w:rsidP="005233A1">
      <w:pPr>
        <w:ind w:firstLine="720"/>
        <w:jc w:val="both"/>
        <w:rPr>
          <w:lang w:val="pt-BR"/>
        </w:rPr>
      </w:pPr>
      <w:r w:rsidRPr="00482B73">
        <w:rPr>
          <w:lang w:val="pt-BR"/>
        </w:rPr>
        <w:t xml:space="preserve">- procesul-verbal al Comisiei de specialitate nr. </w:t>
      </w:r>
      <w:r>
        <w:rPr>
          <w:lang w:val="pt-BR"/>
        </w:rPr>
        <w:t>3199</w:t>
      </w:r>
      <w:r w:rsidRPr="00482B73">
        <w:rPr>
          <w:lang w:val="pt-BR"/>
        </w:rPr>
        <w:t xml:space="preserve"> din </w:t>
      </w:r>
      <w:r>
        <w:rPr>
          <w:lang w:val="pt-BR"/>
        </w:rPr>
        <w:t>31.05.2023</w:t>
      </w:r>
    </w:p>
    <w:p w:rsidR="005233A1" w:rsidRPr="00482B73" w:rsidRDefault="005233A1" w:rsidP="005233A1">
      <w:pPr>
        <w:ind w:firstLine="720"/>
        <w:jc w:val="both"/>
        <w:rPr>
          <w:lang w:val="pt-BR"/>
        </w:rPr>
      </w:pPr>
      <w:r w:rsidRPr="00482B73">
        <w:rPr>
          <w:lang w:val="pt-BR"/>
        </w:rPr>
        <w:t>-H.C.L. Rafaila, nr. 62/23.12.2005 privind însușirea inventarului bunurilor care alcătuiesc domeniul public al comunei Rafaila, cu modificările și completările ulterioare;</w:t>
      </w:r>
    </w:p>
    <w:p w:rsidR="005233A1" w:rsidRPr="00482B73" w:rsidRDefault="005233A1" w:rsidP="005233A1">
      <w:pPr>
        <w:jc w:val="both"/>
      </w:pPr>
      <w:r w:rsidRPr="00482B73">
        <w:tab/>
        <w:t>în conformitate cu prevederile:</w:t>
      </w:r>
    </w:p>
    <w:p w:rsidR="005233A1" w:rsidRPr="00482B73" w:rsidRDefault="005233A1" w:rsidP="005233A1">
      <w:pPr>
        <w:jc w:val="both"/>
        <w:rPr>
          <w:bCs/>
          <w:color w:val="000000"/>
        </w:rPr>
      </w:pPr>
      <w:r w:rsidRPr="00482B73">
        <w:rPr>
          <w:bCs/>
          <w:color w:val="000000"/>
        </w:rPr>
        <w:t>- art. 289 din O.U.G. nr. 57/2019 privind Codul administrativ, cu modificările și completările ulterioare;</w:t>
      </w:r>
    </w:p>
    <w:p w:rsidR="005233A1" w:rsidRPr="00482B73" w:rsidRDefault="005233A1" w:rsidP="005233A1">
      <w:pPr>
        <w:jc w:val="both"/>
      </w:pPr>
      <w:r w:rsidRPr="00482B73">
        <w:rPr>
          <w:bCs/>
          <w:color w:val="000000"/>
        </w:rPr>
        <w:t>-H.G. nr. 392/2020 privind aprobarea Normelor tehnice pentru întocmirea inventarului bunurilor care alcătuiesc domeniul public şi privat al comunelor, al oraşelor, al municipiilor şi al judeţelor;</w:t>
      </w:r>
    </w:p>
    <w:p w:rsidR="005233A1" w:rsidRPr="00482B73" w:rsidRDefault="005233A1" w:rsidP="005233A1">
      <w:pPr>
        <w:jc w:val="both"/>
      </w:pPr>
      <w:r w:rsidRPr="00482B73">
        <w:t xml:space="preserve">- H.G. nr. 162/2008, anexa nr. 35, pentru modificarea și completarea Hotărârii Guernului nr. 1.361/2001 privind atestarea domeniului public al județului Vaslui, precum și al municipiilor, orașelor și comunelor din județul Vaslui – </w:t>
      </w:r>
      <w:r w:rsidRPr="00482B73">
        <w:rPr>
          <w:b/>
        </w:rPr>
        <w:t>anexa nr. 35;</w:t>
      </w:r>
    </w:p>
    <w:p w:rsidR="005233A1" w:rsidRPr="00482B73" w:rsidRDefault="005233A1" w:rsidP="005233A1">
      <w:pPr>
        <w:jc w:val="both"/>
        <w:rPr>
          <w:b/>
        </w:rPr>
      </w:pPr>
      <w:r w:rsidRPr="00482B73">
        <w:t xml:space="preserve">- HG nr. 865/2011 pentru modificarea și completarea Hotărârii Guernului nr. 1.361/2001 privind atestarea domeniului public al județului Vaslui, precum și al municipiilor, orașelor și comunelor din județul Vaslui - </w:t>
      </w:r>
      <w:r w:rsidRPr="00482B73">
        <w:rPr>
          <w:b/>
        </w:rPr>
        <w:t>anexa nr. 10</w:t>
      </w:r>
    </w:p>
    <w:p w:rsidR="005233A1" w:rsidRPr="00482B73" w:rsidRDefault="005233A1" w:rsidP="005233A1">
      <w:pPr>
        <w:ind w:firstLine="720"/>
        <w:jc w:val="both"/>
        <w:rPr>
          <w:rFonts w:ascii="Arial" w:hAnsi="Arial" w:cs="Arial"/>
          <w:b/>
          <w:i/>
          <w:sz w:val="26"/>
          <w:szCs w:val="26"/>
        </w:rPr>
      </w:pPr>
      <w:r w:rsidRPr="00482B73">
        <w:t>în temeiul art. 129 alin. (1), alin. (2) lit. „c” și alin. (6), art. 139 alin. (1) și alin. (3) lit. „g” art. 196 alin. (1) lit. „a”, art. 289 alin. (6) și art. 607 alin. (4) din O.U.G. nr. 57/2019 privind Codul administrativ, cu modificările și completările ulterioare;</w:t>
      </w:r>
      <w:r w:rsidRPr="00482B73">
        <w:rPr>
          <w:rFonts w:ascii="Arial" w:hAnsi="Arial" w:cs="Arial"/>
          <w:b/>
          <w:i/>
          <w:sz w:val="26"/>
          <w:szCs w:val="26"/>
        </w:rPr>
        <w:t xml:space="preserve"> </w:t>
      </w:r>
    </w:p>
    <w:p w:rsidR="005233A1" w:rsidRPr="00482B73" w:rsidRDefault="005233A1" w:rsidP="005233A1">
      <w:pPr>
        <w:ind w:firstLine="720"/>
        <w:jc w:val="center"/>
        <w:rPr>
          <w:rFonts w:ascii="Arial" w:hAnsi="Arial" w:cs="Arial"/>
          <w:b/>
          <w:i/>
          <w:sz w:val="26"/>
          <w:szCs w:val="26"/>
        </w:rPr>
      </w:pPr>
    </w:p>
    <w:p w:rsidR="005233A1" w:rsidRPr="00482B73" w:rsidRDefault="005233A1" w:rsidP="005233A1">
      <w:pPr>
        <w:ind w:firstLine="720"/>
        <w:jc w:val="center"/>
        <w:rPr>
          <w:rFonts w:ascii="Arial" w:hAnsi="Arial" w:cs="Arial"/>
          <w:b/>
          <w:i/>
          <w:sz w:val="26"/>
          <w:szCs w:val="26"/>
        </w:rPr>
      </w:pPr>
      <w:r w:rsidRPr="00482B73">
        <w:rPr>
          <w:rFonts w:ascii="Arial" w:hAnsi="Arial" w:cs="Arial"/>
          <w:b/>
          <w:i/>
          <w:sz w:val="26"/>
          <w:szCs w:val="26"/>
        </w:rPr>
        <w:t>Consiliul local al comunei Rafaila, judeţul Vaslui,</w:t>
      </w:r>
    </w:p>
    <w:p w:rsidR="005233A1" w:rsidRPr="00482B73" w:rsidRDefault="005233A1" w:rsidP="005233A1">
      <w:pPr>
        <w:tabs>
          <w:tab w:val="left" w:pos="748"/>
        </w:tabs>
        <w:ind w:firstLine="708"/>
        <w:jc w:val="both"/>
        <w:rPr>
          <w:rFonts w:ascii="Arial" w:hAnsi="Arial" w:cs="Arial"/>
          <w:b/>
          <w:bCs/>
        </w:rPr>
      </w:pPr>
    </w:p>
    <w:p w:rsidR="005233A1" w:rsidRDefault="005233A1" w:rsidP="005233A1">
      <w:pPr>
        <w:jc w:val="center"/>
        <w:rPr>
          <w:rFonts w:ascii="Arial" w:hAnsi="Arial" w:cs="Arial"/>
          <w:b/>
          <w:bCs/>
          <w:sz w:val="26"/>
          <w:szCs w:val="26"/>
        </w:rPr>
      </w:pPr>
      <w:r w:rsidRPr="00482B73">
        <w:rPr>
          <w:rFonts w:ascii="Arial" w:hAnsi="Arial" w:cs="Arial"/>
          <w:b/>
          <w:bCs/>
          <w:sz w:val="26"/>
          <w:szCs w:val="26"/>
        </w:rPr>
        <w:t>HOTĂRĂŞTE:</w:t>
      </w:r>
    </w:p>
    <w:p w:rsidR="005233A1" w:rsidRPr="00482B73" w:rsidRDefault="005233A1" w:rsidP="005233A1">
      <w:pPr>
        <w:jc w:val="both"/>
      </w:pPr>
      <w:r w:rsidRPr="00482B73">
        <w:tab/>
      </w:r>
      <w:r w:rsidRPr="00482B73">
        <w:rPr>
          <w:b/>
        </w:rPr>
        <w:t>Art. 1</w:t>
      </w:r>
      <w:r w:rsidRPr="00482B73">
        <w:t>. Inventarul bunurilor care aparțin</w:t>
      </w:r>
      <w:r w:rsidRPr="00482B73">
        <w:rPr>
          <w:b/>
        </w:rPr>
        <w:t xml:space="preserve"> </w:t>
      </w:r>
      <w:r w:rsidRPr="00482B73">
        <w:t>domeniului public al comunei Rafaila, judeţul Vaslui, însușit prin H</w:t>
      </w:r>
      <w:r>
        <w:t>.</w:t>
      </w:r>
      <w:r w:rsidRPr="00482B73">
        <w:t>C</w:t>
      </w:r>
      <w:r>
        <w:t>.</w:t>
      </w:r>
      <w:r w:rsidRPr="00482B73">
        <w:t>L</w:t>
      </w:r>
      <w:r>
        <w:t>.</w:t>
      </w:r>
      <w:r w:rsidRPr="00482B73">
        <w:t xml:space="preserve"> Rafaila, nr.</w:t>
      </w:r>
      <w:r w:rsidRPr="00482B73">
        <w:rPr>
          <w:b/>
        </w:rPr>
        <w:t xml:space="preserve"> </w:t>
      </w:r>
      <w:r w:rsidRPr="00482B73">
        <w:rPr>
          <w:lang w:val="pt-BR"/>
        </w:rPr>
        <w:t xml:space="preserve">62/23.12.2005, </w:t>
      </w:r>
      <w:r w:rsidRPr="00482B73">
        <w:t xml:space="preserve">cu modificările și completările ulterioare și atestat prin </w:t>
      </w:r>
      <w:r w:rsidRPr="007B20A5">
        <w:rPr>
          <w:b/>
        </w:rPr>
        <w:t>anexa nr. 81 din HG nr. 1361/2001</w:t>
      </w:r>
      <w:r w:rsidRPr="00482B73">
        <w:t xml:space="preserve"> privind atestarea domeniului public al județului Vaslui, precum și al municipiilor, orașelor și comunelor din județul Vaslui, cu modificările și completările ulterioare, la </w:t>
      </w:r>
      <w:r w:rsidRPr="00482B73">
        <w:rPr>
          <w:b/>
        </w:rPr>
        <w:t>Secţiunea I „Bunuri imobile”</w:t>
      </w:r>
      <w:r w:rsidRPr="00482B73">
        <w:t>, se modifică după cum urmează:</w:t>
      </w:r>
    </w:p>
    <w:p w:rsidR="005233A1" w:rsidRPr="00156AB1" w:rsidRDefault="005233A1" w:rsidP="005233A1">
      <w:pPr>
        <w:numPr>
          <w:ilvl w:val="0"/>
          <w:numId w:val="6"/>
        </w:numPr>
        <w:spacing w:after="200" w:line="276" w:lineRule="auto"/>
        <w:contextualSpacing/>
        <w:jc w:val="both"/>
      </w:pPr>
      <w:r w:rsidRPr="00156AB1">
        <w:rPr>
          <w:rFonts w:eastAsia="Calibri"/>
          <w:lang w:eastAsia="en-US"/>
        </w:rPr>
        <w:t>Se modifică următoarea poziție:</w:t>
      </w:r>
    </w:p>
    <w:p w:rsidR="005233A1" w:rsidRDefault="005233A1" w:rsidP="005233A1">
      <w:pPr>
        <w:ind w:left="426"/>
        <w:jc w:val="both"/>
      </w:pPr>
      <w:r w:rsidRPr="00156AB1">
        <w:rPr>
          <w:b/>
        </w:rPr>
        <w:t>1. Poziţia nr. 58</w:t>
      </w:r>
      <w:r w:rsidRPr="00156AB1">
        <w:t xml:space="preserve">, Denumirea bunului: </w:t>
      </w:r>
      <w:r w:rsidRPr="00156AB1">
        <w:rPr>
          <w:b/>
          <w:i/>
          <w:lang w:eastAsia="en-US"/>
        </w:rPr>
        <w:t>“</w:t>
      </w:r>
      <w:r w:rsidRPr="00156AB1">
        <w:rPr>
          <w:b/>
        </w:rPr>
        <w:t>Teren si clãdire, Şcoala cu clasele I-IV Rafaila, “Roteni”</w:t>
      </w:r>
      <w:r w:rsidRPr="00156AB1">
        <w:t>, C</w:t>
      </w:r>
      <w:r w:rsidRPr="00156AB1">
        <w:rPr>
          <w:b/>
        </w:rPr>
        <w:t>oloana 3</w:t>
      </w:r>
      <w:r w:rsidRPr="00156AB1">
        <w:t xml:space="preserve"> va avea urmatorul cuprins: “</w:t>
      </w:r>
      <w:r w:rsidRPr="00156AB1">
        <w:rPr>
          <w:b/>
        </w:rPr>
        <w:t>S.t.</w:t>
      </w:r>
      <w:r w:rsidRPr="00156AB1">
        <w:rPr>
          <w:b/>
          <w:lang w:val="en-GB"/>
        </w:rPr>
        <w:t xml:space="preserve">: 0,0950 ha, </w:t>
      </w:r>
      <w:proofErr w:type="gramStart"/>
      <w:r w:rsidRPr="00156AB1">
        <w:rPr>
          <w:b/>
          <w:lang w:val="en-GB"/>
        </w:rPr>
        <w:t>T :</w:t>
      </w:r>
      <w:proofErr w:type="gramEnd"/>
      <w:r w:rsidRPr="00156AB1">
        <w:rPr>
          <w:b/>
          <w:lang w:val="en-GB"/>
        </w:rPr>
        <w:t xml:space="preserve"> 114, P : 12, </w:t>
      </w:r>
      <w:proofErr w:type="spellStart"/>
      <w:r w:rsidRPr="00156AB1">
        <w:rPr>
          <w:b/>
          <w:lang w:val="en-GB"/>
        </w:rPr>
        <w:t>Nr</w:t>
      </w:r>
      <w:proofErr w:type="spellEnd"/>
      <w:r w:rsidRPr="00156AB1">
        <w:rPr>
          <w:b/>
          <w:lang w:val="en-GB"/>
        </w:rPr>
        <w:t xml:space="preserve">. </w:t>
      </w:r>
      <w:proofErr w:type="spellStart"/>
      <w:r w:rsidRPr="00156AB1">
        <w:rPr>
          <w:b/>
          <w:lang w:val="en-GB"/>
        </w:rPr>
        <w:t>corpuri</w:t>
      </w:r>
      <w:proofErr w:type="spellEnd"/>
      <w:r w:rsidRPr="00156AB1">
        <w:rPr>
          <w:b/>
          <w:lang w:val="en-GB"/>
        </w:rPr>
        <w:t xml:space="preserve">: 1, </w:t>
      </w:r>
      <w:proofErr w:type="spellStart"/>
      <w:r w:rsidRPr="00156AB1">
        <w:rPr>
          <w:b/>
          <w:lang w:val="en-GB"/>
        </w:rPr>
        <w:t>Suprafata</w:t>
      </w:r>
      <w:proofErr w:type="spellEnd"/>
      <w:r w:rsidRPr="00156AB1">
        <w:rPr>
          <w:b/>
          <w:lang w:val="en-GB"/>
        </w:rPr>
        <w:t xml:space="preserve"> </w:t>
      </w:r>
      <w:proofErr w:type="spellStart"/>
      <w:r w:rsidRPr="00156AB1">
        <w:rPr>
          <w:b/>
          <w:lang w:val="en-GB"/>
        </w:rPr>
        <w:t>construita</w:t>
      </w:r>
      <w:proofErr w:type="spellEnd"/>
      <w:r w:rsidRPr="00156AB1">
        <w:rPr>
          <w:b/>
          <w:lang w:val="en-GB"/>
        </w:rPr>
        <w:t xml:space="preserve">: 222 </w:t>
      </w:r>
      <w:proofErr w:type="spellStart"/>
      <w:r w:rsidRPr="00156AB1">
        <w:rPr>
          <w:b/>
          <w:lang w:val="en-GB"/>
        </w:rPr>
        <w:t>m.p</w:t>
      </w:r>
      <w:proofErr w:type="spellEnd"/>
      <w:r w:rsidRPr="00156AB1">
        <w:rPr>
          <w:b/>
          <w:lang w:val="en-GB"/>
        </w:rPr>
        <w:t xml:space="preserve">., </w:t>
      </w:r>
      <w:proofErr w:type="spellStart"/>
      <w:r w:rsidRPr="00156AB1">
        <w:rPr>
          <w:b/>
          <w:lang w:val="en-GB"/>
        </w:rPr>
        <w:t>Nr</w:t>
      </w:r>
      <w:proofErr w:type="spellEnd"/>
      <w:r w:rsidRPr="00156AB1">
        <w:rPr>
          <w:b/>
          <w:lang w:val="en-GB"/>
        </w:rPr>
        <w:t xml:space="preserve">. </w:t>
      </w:r>
      <w:proofErr w:type="spellStart"/>
      <w:r w:rsidRPr="00156AB1">
        <w:rPr>
          <w:b/>
          <w:lang w:val="en-GB"/>
        </w:rPr>
        <w:t>nivele</w:t>
      </w:r>
      <w:proofErr w:type="spellEnd"/>
      <w:r w:rsidRPr="00156AB1">
        <w:rPr>
          <w:b/>
          <w:lang w:val="en-GB"/>
        </w:rPr>
        <w:t xml:space="preserve">: P, </w:t>
      </w:r>
      <w:proofErr w:type="spellStart"/>
      <w:r w:rsidRPr="00156AB1">
        <w:rPr>
          <w:b/>
          <w:lang w:val="en-GB"/>
        </w:rPr>
        <w:t>Structura</w:t>
      </w:r>
      <w:proofErr w:type="spellEnd"/>
      <w:r w:rsidRPr="00156AB1">
        <w:rPr>
          <w:b/>
          <w:lang w:val="en-GB"/>
        </w:rPr>
        <w:t xml:space="preserve"> de </w:t>
      </w:r>
      <w:proofErr w:type="spellStart"/>
      <w:r w:rsidRPr="00156AB1">
        <w:rPr>
          <w:b/>
          <w:lang w:val="en-GB"/>
        </w:rPr>
        <w:t>rezistenta</w:t>
      </w:r>
      <w:proofErr w:type="spellEnd"/>
      <w:r w:rsidRPr="00156AB1">
        <w:rPr>
          <w:b/>
          <w:lang w:val="en-GB"/>
        </w:rPr>
        <w:t xml:space="preserve">: B, </w:t>
      </w:r>
      <w:proofErr w:type="spellStart"/>
      <w:r w:rsidRPr="00156AB1">
        <w:rPr>
          <w:b/>
          <w:lang w:val="en-GB"/>
        </w:rPr>
        <w:t>Fundatia</w:t>
      </w:r>
      <w:proofErr w:type="spellEnd"/>
      <w:r w:rsidRPr="00156AB1">
        <w:rPr>
          <w:b/>
          <w:lang w:val="en-GB"/>
        </w:rPr>
        <w:t xml:space="preserve">: </w:t>
      </w:r>
      <w:proofErr w:type="spellStart"/>
      <w:r w:rsidRPr="00156AB1">
        <w:rPr>
          <w:b/>
          <w:lang w:val="en-GB"/>
        </w:rPr>
        <w:t>beton</w:t>
      </w:r>
      <w:proofErr w:type="spellEnd"/>
      <w:r w:rsidRPr="00156AB1">
        <w:rPr>
          <w:b/>
          <w:lang w:val="en-GB"/>
        </w:rPr>
        <w:t xml:space="preserve">, </w:t>
      </w:r>
      <w:proofErr w:type="spellStart"/>
      <w:r w:rsidRPr="00156AB1">
        <w:rPr>
          <w:b/>
          <w:lang w:val="en-GB"/>
        </w:rPr>
        <w:t>Pereti</w:t>
      </w:r>
      <w:proofErr w:type="spellEnd"/>
      <w:r w:rsidRPr="00156AB1">
        <w:rPr>
          <w:b/>
          <w:lang w:val="en-GB"/>
        </w:rPr>
        <w:t xml:space="preserve">: GVP, </w:t>
      </w:r>
      <w:proofErr w:type="spellStart"/>
      <w:r w:rsidRPr="00156AB1">
        <w:rPr>
          <w:b/>
          <w:lang w:val="en-GB"/>
        </w:rPr>
        <w:t>Acoperis</w:t>
      </w:r>
      <w:proofErr w:type="spellEnd"/>
      <w:r w:rsidRPr="00156AB1">
        <w:rPr>
          <w:b/>
          <w:lang w:val="en-GB"/>
        </w:rPr>
        <w:t>/</w:t>
      </w:r>
      <w:proofErr w:type="spellStart"/>
      <w:r w:rsidRPr="00156AB1">
        <w:rPr>
          <w:b/>
          <w:lang w:val="en-GB"/>
        </w:rPr>
        <w:t>invelitoare</w:t>
      </w:r>
      <w:proofErr w:type="spellEnd"/>
      <w:r w:rsidRPr="00156AB1">
        <w:rPr>
          <w:b/>
          <w:lang w:val="en-GB"/>
        </w:rPr>
        <w:t xml:space="preserve">: Tb, </w:t>
      </w:r>
      <w:proofErr w:type="spellStart"/>
      <w:r w:rsidRPr="00156AB1">
        <w:rPr>
          <w:b/>
          <w:lang w:val="en-GB"/>
        </w:rPr>
        <w:t>Starea</w:t>
      </w:r>
      <w:proofErr w:type="spellEnd"/>
      <w:r w:rsidRPr="00156AB1">
        <w:rPr>
          <w:b/>
          <w:lang w:val="en-GB"/>
        </w:rPr>
        <w:t xml:space="preserve"> </w:t>
      </w:r>
      <w:proofErr w:type="spellStart"/>
      <w:r w:rsidRPr="00156AB1">
        <w:rPr>
          <w:b/>
          <w:lang w:val="en-GB"/>
        </w:rPr>
        <w:t>constructiei</w:t>
      </w:r>
      <w:proofErr w:type="spellEnd"/>
      <w:r w:rsidRPr="00156AB1">
        <w:rPr>
          <w:b/>
          <w:lang w:val="en-GB"/>
        </w:rPr>
        <w:t xml:space="preserve">: FB, </w:t>
      </w:r>
      <w:proofErr w:type="spellStart"/>
      <w:r w:rsidRPr="00156AB1">
        <w:rPr>
          <w:b/>
          <w:lang w:val="en-GB"/>
        </w:rPr>
        <w:t>Instalatie</w:t>
      </w:r>
      <w:proofErr w:type="spellEnd"/>
      <w:r w:rsidRPr="00156AB1">
        <w:rPr>
          <w:b/>
          <w:lang w:val="en-GB"/>
        </w:rPr>
        <w:t xml:space="preserve"> </w:t>
      </w:r>
      <w:proofErr w:type="spellStart"/>
      <w:r w:rsidRPr="00156AB1">
        <w:rPr>
          <w:b/>
          <w:lang w:val="en-GB"/>
        </w:rPr>
        <w:t>electrica</w:t>
      </w:r>
      <w:proofErr w:type="spellEnd"/>
      <w:r w:rsidRPr="00156AB1">
        <w:rPr>
          <w:b/>
          <w:lang w:val="en-GB"/>
        </w:rPr>
        <w:t xml:space="preserve">: da, Capacitate: 3 </w:t>
      </w:r>
      <w:proofErr w:type="spellStart"/>
      <w:r w:rsidRPr="00156AB1">
        <w:rPr>
          <w:b/>
          <w:lang w:val="en-GB"/>
        </w:rPr>
        <w:t>sali</w:t>
      </w:r>
      <w:proofErr w:type="spellEnd"/>
      <w:r w:rsidRPr="00156AB1">
        <w:rPr>
          <w:b/>
          <w:lang w:val="en-GB"/>
        </w:rPr>
        <w:t xml:space="preserve"> de </w:t>
      </w:r>
      <w:proofErr w:type="spellStart"/>
      <w:r w:rsidRPr="00156AB1">
        <w:rPr>
          <w:b/>
          <w:lang w:val="en-GB"/>
        </w:rPr>
        <w:t>clasa</w:t>
      </w:r>
      <w:proofErr w:type="spellEnd"/>
      <w:r w:rsidRPr="00156AB1">
        <w:rPr>
          <w:b/>
          <w:lang w:val="en-GB"/>
        </w:rPr>
        <w:t xml:space="preserve">, </w:t>
      </w:r>
      <w:proofErr w:type="spellStart"/>
      <w:r w:rsidRPr="00156AB1">
        <w:rPr>
          <w:b/>
          <w:lang w:val="en-GB"/>
        </w:rPr>
        <w:t>hol</w:t>
      </w:r>
      <w:proofErr w:type="spellEnd"/>
      <w:r w:rsidRPr="00156AB1">
        <w:rPr>
          <w:b/>
          <w:lang w:val="en-GB"/>
        </w:rPr>
        <w:t xml:space="preserve"> </w:t>
      </w:r>
      <w:proofErr w:type="spellStart"/>
      <w:r w:rsidRPr="00156AB1">
        <w:rPr>
          <w:b/>
          <w:lang w:val="en-GB"/>
        </w:rPr>
        <w:t>si</w:t>
      </w:r>
      <w:proofErr w:type="spellEnd"/>
      <w:r w:rsidRPr="00156AB1">
        <w:rPr>
          <w:b/>
          <w:lang w:val="en-GB"/>
        </w:rPr>
        <w:t xml:space="preserve"> </w:t>
      </w:r>
      <w:proofErr w:type="spellStart"/>
      <w:r w:rsidRPr="00156AB1">
        <w:rPr>
          <w:b/>
          <w:lang w:val="en-GB"/>
        </w:rPr>
        <w:t>grup</w:t>
      </w:r>
      <w:proofErr w:type="spellEnd"/>
      <w:r w:rsidRPr="00156AB1">
        <w:rPr>
          <w:b/>
          <w:lang w:val="en-GB"/>
        </w:rPr>
        <w:t xml:space="preserve"> </w:t>
      </w:r>
      <w:proofErr w:type="spellStart"/>
      <w:proofErr w:type="gramStart"/>
      <w:r w:rsidRPr="00156AB1">
        <w:rPr>
          <w:b/>
          <w:lang w:val="en-GB"/>
        </w:rPr>
        <w:t>sanitar</w:t>
      </w:r>
      <w:proofErr w:type="spellEnd"/>
      <w:r w:rsidRPr="00156AB1">
        <w:rPr>
          <w:b/>
          <w:lang w:val="en-GB"/>
        </w:rPr>
        <w:t>(</w:t>
      </w:r>
      <w:proofErr w:type="spellStart"/>
      <w:proofErr w:type="gramEnd"/>
      <w:r w:rsidRPr="00156AB1">
        <w:rPr>
          <w:b/>
          <w:lang w:val="en-GB"/>
        </w:rPr>
        <w:t>alipit</w:t>
      </w:r>
      <w:proofErr w:type="spellEnd"/>
      <w:r w:rsidRPr="00156AB1">
        <w:rPr>
          <w:b/>
          <w:lang w:val="en-GB"/>
        </w:rPr>
        <w:t xml:space="preserve"> de </w:t>
      </w:r>
      <w:proofErr w:type="spellStart"/>
      <w:r w:rsidRPr="00156AB1">
        <w:rPr>
          <w:b/>
          <w:lang w:val="en-GB"/>
        </w:rPr>
        <w:t>scoala</w:t>
      </w:r>
      <w:proofErr w:type="spellEnd"/>
      <w:r w:rsidRPr="00156AB1">
        <w:rPr>
          <w:b/>
          <w:lang w:val="en-GB"/>
        </w:rPr>
        <w:t xml:space="preserve">), </w:t>
      </w:r>
      <w:r w:rsidRPr="00156AB1">
        <w:rPr>
          <w:b/>
        </w:rPr>
        <w:t xml:space="preserve"> Vecini: N – Aniţi C. Ion, E – Drum satesc, S – Drum satesc, V - Aniţi Gr. Ion si clãdire”</w:t>
      </w:r>
      <w:r w:rsidRPr="00156AB1">
        <w:t>.</w:t>
      </w:r>
    </w:p>
    <w:p w:rsidR="005233A1" w:rsidRPr="00156AB1" w:rsidRDefault="005233A1" w:rsidP="005233A1">
      <w:pPr>
        <w:pStyle w:val="ListParagraph"/>
        <w:ind w:left="786"/>
        <w:jc w:val="both"/>
      </w:pPr>
      <w:proofErr w:type="spellStart"/>
      <w:r w:rsidRPr="00156AB1">
        <w:rPr>
          <w:b/>
          <w:i/>
        </w:rPr>
        <w:t>Motivul</w:t>
      </w:r>
      <w:proofErr w:type="spellEnd"/>
      <w:r w:rsidRPr="00156AB1">
        <w:rPr>
          <w:b/>
          <w:i/>
        </w:rPr>
        <w:t xml:space="preserve"> </w:t>
      </w:r>
      <w:proofErr w:type="spellStart"/>
      <w:r w:rsidRPr="00156AB1">
        <w:rPr>
          <w:b/>
          <w:i/>
        </w:rPr>
        <w:t>modificarii</w:t>
      </w:r>
      <w:proofErr w:type="spellEnd"/>
    </w:p>
    <w:p w:rsidR="005233A1" w:rsidRDefault="005233A1" w:rsidP="005233A1">
      <w:pPr>
        <w:ind w:firstLine="426"/>
        <w:jc w:val="both"/>
        <w:rPr>
          <w:b/>
          <w:u w:val="single"/>
        </w:rPr>
      </w:pPr>
      <w:r w:rsidRPr="00156AB1">
        <w:rPr>
          <w:b/>
          <w:i/>
        </w:rPr>
        <w:t xml:space="preserve">La pozitia nr. 58 din Anexa la HCL nr. </w:t>
      </w:r>
      <w:r>
        <w:rPr>
          <w:b/>
          <w:i/>
        </w:rPr>
        <w:t>62/23.12.2005</w:t>
      </w:r>
      <w:r w:rsidRPr="00156AB1">
        <w:rPr>
          <w:b/>
          <w:i/>
        </w:rPr>
        <w:t xml:space="preserve"> privind Inventarul bunurilor care alcatuiesc domeniul public al comunei Rafaila, judetul Vaslui, Denumirea bunului: “</w:t>
      </w:r>
      <w:proofErr w:type="spellStart"/>
      <w:r w:rsidRPr="00156AB1">
        <w:rPr>
          <w:b/>
          <w:lang w:val="en-US"/>
        </w:rPr>
        <w:t>Teren</w:t>
      </w:r>
      <w:proofErr w:type="spellEnd"/>
      <w:r w:rsidRPr="00156AB1">
        <w:rPr>
          <w:b/>
          <w:lang w:val="en-US"/>
        </w:rPr>
        <w:t xml:space="preserve"> </w:t>
      </w:r>
      <w:proofErr w:type="spellStart"/>
      <w:r w:rsidRPr="00156AB1">
        <w:rPr>
          <w:b/>
          <w:lang w:val="en-US"/>
        </w:rPr>
        <w:t>si</w:t>
      </w:r>
      <w:proofErr w:type="spellEnd"/>
      <w:r w:rsidRPr="00156AB1">
        <w:rPr>
          <w:b/>
          <w:lang w:val="en-US"/>
        </w:rPr>
        <w:t xml:space="preserve"> </w:t>
      </w:r>
      <w:proofErr w:type="spellStart"/>
      <w:r w:rsidRPr="00156AB1">
        <w:rPr>
          <w:b/>
          <w:lang w:val="en-US"/>
        </w:rPr>
        <w:t>clãdire</w:t>
      </w:r>
      <w:proofErr w:type="spellEnd"/>
      <w:r w:rsidRPr="00156AB1">
        <w:rPr>
          <w:b/>
          <w:lang w:val="en-US"/>
        </w:rPr>
        <w:t xml:space="preserve">, </w:t>
      </w:r>
      <w:proofErr w:type="spellStart"/>
      <w:r w:rsidRPr="00156AB1">
        <w:rPr>
          <w:b/>
          <w:lang w:val="en-US"/>
        </w:rPr>
        <w:t>Şcoala</w:t>
      </w:r>
      <w:proofErr w:type="spellEnd"/>
      <w:r w:rsidRPr="00156AB1">
        <w:rPr>
          <w:b/>
          <w:lang w:val="en-US"/>
        </w:rPr>
        <w:t xml:space="preserve"> cu </w:t>
      </w:r>
      <w:proofErr w:type="spellStart"/>
      <w:r w:rsidRPr="00156AB1">
        <w:rPr>
          <w:b/>
          <w:lang w:val="en-US"/>
        </w:rPr>
        <w:t>clasele</w:t>
      </w:r>
      <w:proofErr w:type="spellEnd"/>
      <w:r w:rsidRPr="00156AB1">
        <w:rPr>
          <w:b/>
          <w:lang w:val="en-US"/>
        </w:rPr>
        <w:t xml:space="preserve"> I-IV </w:t>
      </w:r>
      <w:proofErr w:type="spellStart"/>
      <w:r w:rsidRPr="00156AB1">
        <w:rPr>
          <w:b/>
          <w:lang w:val="en-US"/>
        </w:rPr>
        <w:t>Rafaila</w:t>
      </w:r>
      <w:proofErr w:type="spellEnd"/>
      <w:r w:rsidRPr="00156AB1">
        <w:rPr>
          <w:b/>
          <w:lang w:val="en-US"/>
        </w:rPr>
        <w:t>, “</w:t>
      </w:r>
      <w:proofErr w:type="spellStart"/>
      <w:r w:rsidRPr="00156AB1">
        <w:rPr>
          <w:b/>
          <w:lang w:val="en-US"/>
        </w:rPr>
        <w:t>Roteni</w:t>
      </w:r>
      <w:proofErr w:type="spellEnd"/>
      <w:r w:rsidRPr="00156AB1">
        <w:rPr>
          <w:b/>
          <w:lang w:val="en-US"/>
        </w:rPr>
        <w:t>”</w:t>
      </w:r>
      <w:r w:rsidRPr="00156AB1">
        <w:rPr>
          <w:lang w:val="en-US"/>
        </w:rPr>
        <w:t xml:space="preserve">, </w:t>
      </w:r>
      <w:proofErr w:type="spellStart"/>
      <w:r w:rsidRPr="00156AB1">
        <w:rPr>
          <w:lang w:val="en-US"/>
        </w:rPr>
        <w:t>Elemente</w:t>
      </w:r>
      <w:proofErr w:type="spellEnd"/>
      <w:r w:rsidRPr="00156AB1">
        <w:rPr>
          <w:lang w:val="en-US"/>
        </w:rPr>
        <w:t xml:space="preserve"> de </w:t>
      </w:r>
      <w:proofErr w:type="spellStart"/>
      <w:r w:rsidRPr="00156AB1">
        <w:rPr>
          <w:lang w:val="en-US"/>
        </w:rPr>
        <w:t>identificare</w:t>
      </w:r>
      <w:proofErr w:type="spellEnd"/>
      <w:r w:rsidRPr="00156AB1">
        <w:rPr>
          <w:lang w:val="en-US"/>
        </w:rPr>
        <w:t xml:space="preserve">: </w:t>
      </w:r>
      <w:proofErr w:type="spellStart"/>
      <w:r w:rsidRPr="00156AB1">
        <w:rPr>
          <w:b/>
          <w:lang w:val="en-US"/>
        </w:rPr>
        <w:t>în</w:t>
      </w:r>
      <w:proofErr w:type="spellEnd"/>
      <w:r w:rsidRPr="00156AB1">
        <w:rPr>
          <w:b/>
          <w:lang w:val="en-US"/>
        </w:rPr>
        <w:t xml:space="preserve"> </w:t>
      </w:r>
      <w:proofErr w:type="spellStart"/>
      <w:r w:rsidRPr="00156AB1">
        <w:rPr>
          <w:b/>
          <w:lang w:val="en-US"/>
        </w:rPr>
        <w:t>loc</w:t>
      </w:r>
      <w:proofErr w:type="spellEnd"/>
      <w:r w:rsidRPr="00156AB1">
        <w:rPr>
          <w:b/>
          <w:lang w:val="en-US"/>
        </w:rPr>
        <w:t xml:space="preserve"> de 0,05 ha </w:t>
      </w:r>
      <w:proofErr w:type="spellStart"/>
      <w:r w:rsidRPr="00156AB1">
        <w:rPr>
          <w:b/>
          <w:lang w:val="en-US"/>
        </w:rPr>
        <w:t>teren</w:t>
      </w:r>
      <w:proofErr w:type="spellEnd"/>
      <w:r w:rsidRPr="00156AB1">
        <w:rPr>
          <w:b/>
          <w:lang w:val="en-US"/>
        </w:rPr>
        <w:t xml:space="preserve"> </w:t>
      </w:r>
      <w:proofErr w:type="spellStart"/>
      <w:r w:rsidRPr="00156AB1">
        <w:rPr>
          <w:b/>
          <w:lang w:val="en-US"/>
        </w:rPr>
        <w:t>aferent</w:t>
      </w:r>
      <w:proofErr w:type="spellEnd"/>
      <w:r w:rsidRPr="00156AB1">
        <w:rPr>
          <w:b/>
          <w:lang w:val="en-US"/>
        </w:rPr>
        <w:t xml:space="preserve"> </w:t>
      </w:r>
      <w:proofErr w:type="spellStart"/>
      <w:r w:rsidRPr="00156AB1">
        <w:rPr>
          <w:b/>
          <w:lang w:val="en-US"/>
        </w:rPr>
        <w:t>cladirii</w:t>
      </w:r>
      <w:proofErr w:type="spellEnd"/>
      <w:r w:rsidRPr="00156AB1">
        <w:rPr>
          <w:b/>
          <w:lang w:val="en-US"/>
        </w:rPr>
        <w:t xml:space="preserve"> se </w:t>
      </w:r>
      <w:proofErr w:type="spellStart"/>
      <w:r w:rsidRPr="00156AB1">
        <w:rPr>
          <w:b/>
          <w:lang w:val="en-US"/>
        </w:rPr>
        <w:t>va</w:t>
      </w:r>
      <w:proofErr w:type="spellEnd"/>
      <w:r w:rsidRPr="00156AB1">
        <w:rPr>
          <w:b/>
          <w:lang w:val="en-US"/>
        </w:rPr>
        <w:t xml:space="preserve"> </w:t>
      </w:r>
      <w:proofErr w:type="spellStart"/>
      <w:r w:rsidRPr="00156AB1">
        <w:rPr>
          <w:b/>
          <w:lang w:val="en-US"/>
        </w:rPr>
        <w:t>inscrie</w:t>
      </w:r>
      <w:proofErr w:type="spellEnd"/>
      <w:r w:rsidRPr="00156AB1">
        <w:rPr>
          <w:b/>
          <w:lang w:val="en-US"/>
        </w:rPr>
        <w:t xml:space="preserve"> </w:t>
      </w:r>
      <w:proofErr w:type="spellStart"/>
      <w:r w:rsidRPr="00156AB1">
        <w:rPr>
          <w:b/>
          <w:lang w:val="en-US"/>
        </w:rPr>
        <w:t>suprafata</w:t>
      </w:r>
      <w:proofErr w:type="spellEnd"/>
      <w:r w:rsidRPr="00156AB1">
        <w:rPr>
          <w:b/>
          <w:lang w:val="en-US"/>
        </w:rPr>
        <w:t xml:space="preserve"> </w:t>
      </w:r>
      <w:proofErr w:type="spellStart"/>
      <w:r w:rsidRPr="00156AB1">
        <w:rPr>
          <w:b/>
          <w:lang w:val="en-US"/>
        </w:rPr>
        <w:t>reala</w:t>
      </w:r>
      <w:proofErr w:type="spellEnd"/>
      <w:r w:rsidRPr="00156AB1">
        <w:rPr>
          <w:b/>
          <w:lang w:val="en-US"/>
        </w:rPr>
        <w:t xml:space="preserve"> </w:t>
      </w:r>
      <w:proofErr w:type="spellStart"/>
      <w:r w:rsidRPr="00156AB1">
        <w:rPr>
          <w:b/>
          <w:lang w:val="en-US"/>
        </w:rPr>
        <w:t>existenta</w:t>
      </w:r>
      <w:proofErr w:type="spellEnd"/>
      <w:r w:rsidRPr="00156AB1">
        <w:rPr>
          <w:b/>
          <w:lang w:val="en-US"/>
        </w:rPr>
        <w:t xml:space="preserve"> in </w:t>
      </w:r>
      <w:proofErr w:type="spellStart"/>
      <w:r w:rsidRPr="00156AB1">
        <w:rPr>
          <w:b/>
          <w:lang w:val="en-US"/>
        </w:rPr>
        <w:t>teren</w:t>
      </w:r>
      <w:proofErr w:type="spellEnd"/>
      <w:r w:rsidRPr="00156AB1">
        <w:rPr>
          <w:b/>
          <w:lang w:val="en-US"/>
        </w:rPr>
        <w:t xml:space="preserve">, </w:t>
      </w:r>
      <w:proofErr w:type="spellStart"/>
      <w:r w:rsidRPr="00156AB1">
        <w:rPr>
          <w:b/>
          <w:lang w:val="en-US"/>
        </w:rPr>
        <w:t>respectiv</w:t>
      </w:r>
      <w:proofErr w:type="spellEnd"/>
      <w:r w:rsidRPr="00156AB1">
        <w:rPr>
          <w:b/>
          <w:lang w:val="en-US"/>
        </w:rPr>
        <w:t xml:space="preserve"> </w:t>
      </w:r>
      <w:r w:rsidRPr="00156AB1">
        <w:rPr>
          <w:b/>
          <w:u w:val="single"/>
        </w:rPr>
        <w:t>950 m.p., asa cum rezulta din masuratorile cadastrale.</w:t>
      </w:r>
    </w:p>
    <w:p w:rsidR="005233A1" w:rsidRPr="00156AB1" w:rsidRDefault="005233A1" w:rsidP="005233A1">
      <w:pPr>
        <w:ind w:firstLine="426"/>
        <w:jc w:val="both"/>
        <w:rPr>
          <w:b/>
          <w:lang w:val="en-US"/>
        </w:rPr>
      </w:pPr>
      <w:bookmarkStart w:id="0" w:name="_GoBack"/>
      <w:bookmarkEnd w:id="0"/>
    </w:p>
    <w:p w:rsidR="005233A1" w:rsidRPr="00156AB1" w:rsidRDefault="005233A1" w:rsidP="005233A1">
      <w:pPr>
        <w:spacing w:after="200" w:line="276" w:lineRule="auto"/>
        <w:ind w:left="786"/>
        <w:contextualSpacing/>
        <w:jc w:val="both"/>
      </w:pPr>
    </w:p>
    <w:p w:rsidR="005233A1" w:rsidRPr="00831DAE" w:rsidRDefault="005233A1" w:rsidP="005233A1">
      <w:pPr>
        <w:pStyle w:val="ListParagraph"/>
        <w:numPr>
          <w:ilvl w:val="0"/>
          <w:numId w:val="6"/>
        </w:numPr>
        <w:spacing w:line="360" w:lineRule="auto"/>
        <w:jc w:val="both"/>
        <w:rPr>
          <w:b/>
          <w:sz w:val="28"/>
          <w:szCs w:val="28"/>
        </w:rPr>
      </w:pPr>
      <w:r w:rsidRPr="00831DAE">
        <w:rPr>
          <w:rFonts w:eastAsia="Calibri"/>
        </w:rPr>
        <w:t xml:space="preserve">Se </w:t>
      </w:r>
      <w:proofErr w:type="spellStart"/>
      <w:r w:rsidRPr="00831DAE">
        <w:rPr>
          <w:rFonts w:eastAsia="Calibri"/>
        </w:rPr>
        <w:t>abrogă</w:t>
      </w:r>
      <w:proofErr w:type="spellEnd"/>
      <w:r w:rsidRPr="00831DAE">
        <w:rPr>
          <w:rFonts w:eastAsia="Calibri"/>
        </w:rPr>
        <w:t xml:space="preserve"> </w:t>
      </w:r>
      <w:proofErr w:type="spellStart"/>
      <w:r>
        <w:rPr>
          <w:rFonts w:eastAsia="Calibri"/>
        </w:rPr>
        <w:t>urmatoarea</w:t>
      </w:r>
      <w:proofErr w:type="spellEnd"/>
      <w:r>
        <w:rPr>
          <w:rFonts w:eastAsia="Calibri"/>
        </w:rPr>
        <w:t xml:space="preserve"> </w:t>
      </w:r>
      <w:proofErr w:type="spellStart"/>
      <w:r>
        <w:rPr>
          <w:rFonts w:eastAsia="Calibri"/>
        </w:rPr>
        <w:t>poziție</w:t>
      </w:r>
      <w:proofErr w:type="spellEnd"/>
      <w:r>
        <w:rPr>
          <w:rFonts w:eastAsia="Calibri"/>
        </w:rPr>
        <w:t>:</w:t>
      </w:r>
    </w:p>
    <w:p w:rsidR="005233A1" w:rsidRPr="00831DAE" w:rsidRDefault="005233A1" w:rsidP="005233A1">
      <w:pPr>
        <w:ind w:firstLine="426"/>
        <w:jc w:val="both"/>
        <w:rPr>
          <w:b/>
          <w:lang w:eastAsia="en-US"/>
        </w:rPr>
      </w:pPr>
      <w:r w:rsidRPr="00831DAE">
        <w:rPr>
          <w:b/>
        </w:rPr>
        <w:t>1. Poziţia nr. 60</w:t>
      </w:r>
      <w:r w:rsidRPr="00831DAE">
        <w:t>, Cod de clasificare</w:t>
      </w:r>
      <w:r w:rsidRPr="00831DAE">
        <w:rPr>
          <w:lang w:val="en-GB"/>
        </w:rPr>
        <w:t xml:space="preserve">: 1.6.2., </w:t>
      </w:r>
      <w:r w:rsidRPr="00831DAE">
        <w:t xml:space="preserve">Denumirea bunului: </w:t>
      </w:r>
      <w:r w:rsidRPr="00831DAE">
        <w:rPr>
          <w:b/>
        </w:rPr>
        <w:t>“Cămin Cultural Rafaila”</w:t>
      </w:r>
      <w:r w:rsidRPr="00831DAE">
        <w:t xml:space="preserve">(exclusiv constructia), Elemente de identificare: </w:t>
      </w:r>
      <w:r w:rsidRPr="00831DAE">
        <w:rPr>
          <w:b/>
        </w:rPr>
        <w:t xml:space="preserve">“Nr. corpuri: 1, Suprafaţa totală construită: 306 m.p., Nr. nivele: P, Structura de rezistenţă: </w:t>
      </w:r>
      <w:r w:rsidRPr="00831DAE">
        <w:rPr>
          <w:b/>
          <w:highlight w:val="yellow"/>
        </w:rPr>
        <w:t>R</w:t>
      </w:r>
      <w:r w:rsidRPr="00831DAE">
        <w:rPr>
          <w:b/>
        </w:rPr>
        <w:t xml:space="preserve">, Fundaţia: A, Pereţi: P, Acoperiş/învelitoare: TB, Starea construcţiei: </w:t>
      </w:r>
      <w:r w:rsidRPr="00831DAE">
        <w:rPr>
          <w:b/>
          <w:highlight w:val="yellow"/>
        </w:rPr>
        <w:t>R</w:t>
      </w:r>
      <w:r w:rsidRPr="00831DAE">
        <w:rPr>
          <w:b/>
        </w:rPr>
        <w:t xml:space="preserve">, Instalaţie electrică: Da, Capacitate: 150 locuri, Anexe: -, sat Rafaila, com. Rafaila, jud. Vaslui, vecini: N – Drum sătesc, E – Drum sătesc, S – Fânaru Neculai, V – Fânaru Sandel”, </w:t>
      </w:r>
      <w:r w:rsidRPr="00831DAE">
        <w:t xml:space="preserve">Anul dobandirii sau, dupa caz, anul darii in folosinta: </w:t>
      </w:r>
      <w:r w:rsidRPr="00831DAE">
        <w:rPr>
          <w:b/>
        </w:rPr>
        <w:t xml:space="preserve">“1961”, Valoarea de inventor (mii lei): “136,31”, </w:t>
      </w:r>
      <w:r w:rsidRPr="00831DAE">
        <w:t>Situatia juridica actuala:</w:t>
      </w:r>
      <w:r w:rsidRPr="00831DAE">
        <w:rPr>
          <w:b/>
        </w:rPr>
        <w:t xml:space="preserve"> “Leg. nr. 213/1998, HCL nr. 29/2019”</w:t>
      </w:r>
    </w:p>
    <w:p w:rsidR="005233A1" w:rsidRPr="00CB0DF4" w:rsidRDefault="005233A1" w:rsidP="005233A1">
      <w:pPr>
        <w:spacing w:after="200" w:line="276" w:lineRule="auto"/>
        <w:ind w:left="786"/>
        <w:contextualSpacing/>
        <w:jc w:val="both"/>
      </w:pPr>
    </w:p>
    <w:p w:rsidR="005233A1" w:rsidRPr="004235B6" w:rsidRDefault="005233A1" w:rsidP="005233A1">
      <w:pPr>
        <w:jc w:val="both"/>
      </w:pPr>
      <w:r w:rsidRPr="00CB0DF4">
        <w:tab/>
      </w:r>
      <w:r w:rsidRPr="00CB0DF4">
        <w:rPr>
          <w:b/>
        </w:rPr>
        <w:t>Art. 2</w:t>
      </w:r>
      <w:r w:rsidRPr="004235B6">
        <w:rPr>
          <w:sz w:val="26"/>
          <w:szCs w:val="26"/>
        </w:rPr>
        <w:t xml:space="preserve"> </w:t>
      </w:r>
      <w:r w:rsidRPr="004235B6">
        <w:t>Se însuşeşte inventarul</w:t>
      </w:r>
      <w:r>
        <w:t xml:space="preserve"> astfel modificat, al</w:t>
      </w:r>
      <w:r w:rsidRPr="004235B6">
        <w:t xml:space="preserve"> bunurilor care alcătuiesc domeniul </w:t>
      </w:r>
      <w:r>
        <w:t>public</w:t>
      </w:r>
      <w:r w:rsidRPr="004235B6">
        <w:t xml:space="preserve"> al comunei Rafaila, judeţul Vaslui, conform Anexei care face parte integrantă din prezenta hotărâre.</w:t>
      </w:r>
    </w:p>
    <w:p w:rsidR="005233A1" w:rsidRDefault="005233A1" w:rsidP="005233A1">
      <w:pPr>
        <w:ind w:firstLine="720"/>
        <w:jc w:val="both"/>
      </w:pPr>
      <w:r w:rsidRPr="00CB0DF4">
        <w:rPr>
          <w:b/>
        </w:rPr>
        <w:t>Art. 3.</w:t>
      </w:r>
      <w:r w:rsidRPr="00CB0DF4">
        <w:t xml:space="preserve">  Prezenta hotărâre se va comunica în termen legal şi va fi adusă la cunoştinţă publică, prin grija secretarului general al comunei Rafaila, judeţul Vaslui, astfel:</w:t>
      </w:r>
    </w:p>
    <w:p w:rsidR="005233A1" w:rsidRPr="00CB0DF4" w:rsidRDefault="005233A1" w:rsidP="005233A1">
      <w:pPr>
        <w:spacing w:line="276" w:lineRule="auto"/>
        <w:ind w:firstLine="720"/>
        <w:jc w:val="both"/>
      </w:pPr>
      <w:r>
        <w:t xml:space="preserve">- </w:t>
      </w:r>
      <w:r w:rsidRPr="00CB0DF4">
        <w:rPr>
          <w:rFonts w:eastAsia="Calibri"/>
          <w:lang w:eastAsia="en-US"/>
        </w:rPr>
        <w:t>Compartimentului Agricultură, Registrul Agricol, Fond Funciar și Urbanism;</w:t>
      </w:r>
    </w:p>
    <w:p w:rsidR="005233A1" w:rsidRPr="00CB0DF4" w:rsidRDefault="005233A1" w:rsidP="005233A1">
      <w:pPr>
        <w:spacing w:line="276" w:lineRule="auto"/>
        <w:ind w:firstLine="720"/>
        <w:jc w:val="both"/>
      </w:pPr>
      <w:r>
        <w:t xml:space="preserve">- </w:t>
      </w:r>
      <w:r w:rsidRPr="00CB0DF4">
        <w:t>Primarului comunei Rafaila, judeţul Vaslui;</w:t>
      </w:r>
    </w:p>
    <w:p w:rsidR="005233A1" w:rsidRPr="00CB0DF4" w:rsidRDefault="005233A1" w:rsidP="005233A1">
      <w:pPr>
        <w:spacing w:line="276" w:lineRule="auto"/>
        <w:ind w:firstLine="720"/>
        <w:jc w:val="both"/>
      </w:pPr>
      <w:r>
        <w:t xml:space="preserve">- </w:t>
      </w:r>
      <w:r w:rsidRPr="00CB0DF4">
        <w:t>Instituţiei Prefectului – Judeţul Vaslui, în vederea exercitării controlului cu privire la legalitate;</w:t>
      </w:r>
    </w:p>
    <w:p w:rsidR="005233A1" w:rsidRPr="00CB0DF4" w:rsidRDefault="005233A1" w:rsidP="005233A1">
      <w:pPr>
        <w:spacing w:line="276" w:lineRule="auto"/>
        <w:ind w:firstLine="720"/>
        <w:jc w:val="both"/>
        <w:rPr>
          <w:b/>
        </w:rPr>
      </w:pPr>
      <w:r w:rsidRPr="00CB0DF4">
        <w:t>- Consiliului Județean Vaslui.</w:t>
      </w:r>
    </w:p>
    <w:p w:rsidR="005233A1" w:rsidRPr="00CB0DF4" w:rsidRDefault="005233A1" w:rsidP="005233A1">
      <w:pPr>
        <w:ind w:firstLine="561"/>
        <w:jc w:val="both"/>
      </w:pPr>
      <w:r w:rsidRPr="00CB0DF4">
        <w:rPr>
          <w:b/>
          <w:bCs/>
        </w:rPr>
        <w:t>Art. 4</w:t>
      </w:r>
      <w:r w:rsidRPr="00CB0DF4">
        <w:rPr>
          <w:b/>
        </w:rPr>
        <w:t xml:space="preserve">. </w:t>
      </w:r>
      <w:r>
        <w:t xml:space="preserve">Cu </w:t>
      </w:r>
      <w:r w:rsidRPr="00CB0DF4">
        <w:t>ducerea la îndeplinire a prezentei hotărâri se însărcinează Primarul comunei Rafaila, prin compartimentul Agricultură, Registrul Agricol, Fond Funciar și Urbanism.</w:t>
      </w:r>
    </w:p>
    <w:p w:rsidR="00FC0683" w:rsidRDefault="00FC0683" w:rsidP="00FC0683">
      <w:pPr>
        <w:pStyle w:val="Default"/>
        <w:ind w:firstLine="720"/>
        <w:jc w:val="both"/>
        <w:rPr>
          <w:bCs/>
        </w:rPr>
      </w:pPr>
      <w:r w:rsidRPr="00FF3A39">
        <w:rPr>
          <w:bCs/>
        </w:rPr>
        <w:t xml:space="preserve"> </w:t>
      </w:r>
    </w:p>
    <w:p w:rsidR="005233A1" w:rsidRDefault="005233A1" w:rsidP="00FC0683">
      <w:pPr>
        <w:pStyle w:val="Default"/>
        <w:ind w:firstLine="720"/>
        <w:jc w:val="both"/>
        <w:rPr>
          <w:bCs/>
        </w:rPr>
      </w:pPr>
    </w:p>
    <w:p w:rsidR="008B0E73" w:rsidRDefault="008B0E73" w:rsidP="008B0E73">
      <w:pPr>
        <w:pStyle w:val="Heading2"/>
        <w:ind w:right="120"/>
      </w:pPr>
      <w:r>
        <w:t xml:space="preserve">  </w:t>
      </w:r>
      <w:r w:rsidR="00C85487">
        <w:t>Rafaila</w:t>
      </w:r>
      <w:r w:rsidRPr="007207B3">
        <w:t xml:space="preserve">, </w:t>
      </w:r>
      <w:r w:rsidR="005233A1">
        <w:t>06 iunie</w:t>
      </w:r>
      <w:r w:rsidR="00370B2F">
        <w:t xml:space="preserve"> 2023</w:t>
      </w:r>
      <w:r w:rsidRPr="007207B3">
        <w:t xml:space="preserve">  </w:t>
      </w:r>
    </w:p>
    <w:p w:rsidR="005233A1" w:rsidRPr="005233A1" w:rsidRDefault="005233A1" w:rsidP="005233A1"/>
    <w:p w:rsidR="008B0E73" w:rsidRDefault="00FC0683" w:rsidP="008B0E73">
      <w:pPr>
        <w:tabs>
          <w:tab w:val="left" w:pos="5760"/>
        </w:tabs>
        <w:spacing w:line="228" w:lineRule="auto"/>
        <w:jc w:val="center"/>
        <w:rPr>
          <w:b/>
          <w:bCs/>
        </w:rPr>
      </w:pPr>
      <w:r>
        <w:rPr>
          <w:b/>
          <w:bCs/>
        </w:rPr>
        <w:t xml:space="preserve">   </w:t>
      </w:r>
      <w:r w:rsidR="008B0E73">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681"/>
      </w:tblGrid>
      <w:tr w:rsidR="008B0E73" w:rsidTr="00FC0683">
        <w:trPr>
          <w:trHeight w:val="357"/>
        </w:trPr>
        <w:tc>
          <w:tcPr>
            <w:tcW w:w="3681"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5233A1">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5233A1">
              <w:rPr>
                <w:b/>
                <w:sz w:val="18"/>
                <w:szCs w:val="18"/>
                <w:lang w:val="pt-BR"/>
              </w:rPr>
              <w:t>08.06</w:t>
            </w:r>
            <w:r w:rsidR="00370B2F">
              <w:rPr>
                <w:b/>
                <w:sz w:val="18"/>
                <w:szCs w:val="18"/>
                <w:lang w:val="pt-BR"/>
              </w:rPr>
              <w:t>.2023</w:t>
            </w:r>
          </w:p>
        </w:tc>
      </w:tr>
    </w:tbl>
    <w:p w:rsidR="008B0E73" w:rsidRDefault="00FC0683" w:rsidP="00FC0683">
      <w:pPr>
        <w:tabs>
          <w:tab w:val="left" w:pos="3720"/>
        </w:tabs>
        <w:spacing w:line="360" w:lineRule="auto"/>
        <w:ind w:right="3738"/>
        <w:rPr>
          <w:b/>
          <w:bCs/>
        </w:rPr>
      </w:pPr>
      <w:r>
        <w:rPr>
          <w:b/>
          <w:bCs/>
        </w:rPr>
        <w:t xml:space="preserve">           </w:t>
      </w:r>
      <w:r w:rsidR="008B0E73">
        <w:rPr>
          <w:b/>
          <w:bCs/>
        </w:rPr>
        <w:t>P R I M A R,</w:t>
      </w:r>
    </w:p>
    <w:p w:rsidR="00FC0683" w:rsidRDefault="00FC0683" w:rsidP="00FC0683">
      <w:pPr>
        <w:spacing w:line="228" w:lineRule="auto"/>
        <w:ind w:right="240"/>
        <w:rPr>
          <w:b/>
          <w:bCs/>
        </w:rPr>
      </w:pPr>
      <w:r>
        <w:rPr>
          <w:b/>
          <w:i/>
        </w:rPr>
        <w:t xml:space="preserve">   </w:t>
      </w:r>
      <w:r w:rsidR="008B0E73">
        <w:rPr>
          <w:b/>
          <w:i/>
        </w:rPr>
        <w:t>Constantin F</w:t>
      </w:r>
      <w:r w:rsidR="00787DA9">
        <w:rPr>
          <w:b/>
          <w:i/>
        </w:rPr>
        <w:t>ÎNARIU</w:t>
      </w:r>
      <w:r w:rsidR="008B0E73">
        <w:rPr>
          <w:b/>
          <w:bCs/>
        </w:rPr>
        <w:t xml:space="preserve">                                                                                               </w:t>
      </w:r>
      <w:r>
        <w:rPr>
          <w:b/>
          <w:bCs/>
        </w:rPr>
        <w:tab/>
        <w:t xml:space="preserve">                                              Avizat pentru legalitate, </w:t>
      </w:r>
    </w:p>
    <w:p w:rsidR="00FC0683" w:rsidRDefault="00FC0683" w:rsidP="00FC0683">
      <w:pPr>
        <w:spacing w:line="360" w:lineRule="auto"/>
        <w:ind w:right="120"/>
        <w:jc w:val="center"/>
        <w:rPr>
          <w:b/>
        </w:rPr>
      </w:pPr>
      <w:r>
        <w:rPr>
          <w:b/>
        </w:rPr>
        <w:t xml:space="preserve">                                                  Secretar general delegat</w:t>
      </w:r>
      <w:r w:rsidRPr="00F60A00">
        <w:rPr>
          <w:b/>
        </w:rPr>
        <w:t>,</w:t>
      </w:r>
    </w:p>
    <w:p w:rsidR="00FC0683" w:rsidRPr="00E17181" w:rsidRDefault="00FC0683" w:rsidP="00FC0683">
      <w:pPr>
        <w:rPr>
          <w:b/>
        </w:rPr>
      </w:pPr>
      <w:r w:rsidRPr="00E17181">
        <w:rPr>
          <w:b/>
        </w:rPr>
        <w:t xml:space="preserve">                                                 </w:t>
      </w:r>
      <w:r>
        <w:rPr>
          <w:b/>
        </w:rPr>
        <w:t xml:space="preserve">     </w:t>
      </w:r>
      <w:r w:rsidRPr="00E17181">
        <w:rPr>
          <w:b/>
        </w:rPr>
        <w:t xml:space="preserve">    </w:t>
      </w:r>
      <w:r>
        <w:rPr>
          <w:b/>
        </w:rPr>
        <w:t xml:space="preserve">     Victoriţa VOICU</w:t>
      </w:r>
    </w:p>
    <w:p w:rsidR="00541030" w:rsidRDefault="00FC0683" w:rsidP="00FC0683">
      <w:pPr>
        <w:tabs>
          <w:tab w:val="left" w:pos="3840"/>
          <w:tab w:val="left" w:pos="6240"/>
        </w:tabs>
        <w:spacing w:line="360" w:lineRule="auto"/>
        <w:ind w:left="720" w:right="3600"/>
        <w:jc w:val="center"/>
      </w:pPr>
      <w:r>
        <w:rPr>
          <w:b/>
          <w:bCs/>
        </w:rPr>
        <w:tab/>
      </w:r>
      <w:r>
        <w:rPr>
          <w:b/>
          <w:bCs/>
        </w:rPr>
        <w:tab/>
      </w:r>
      <w:r>
        <w:rPr>
          <w:b/>
          <w:bCs/>
        </w:rPr>
        <w:tab/>
      </w:r>
      <w:r>
        <w:rPr>
          <w:b/>
          <w:bCs/>
        </w:rPr>
        <w:tab/>
      </w:r>
      <w:r>
        <w:rPr>
          <w:b/>
          <w:bCs/>
        </w:rPr>
        <w:tab/>
      </w:r>
      <w:r>
        <w:rPr>
          <w:b/>
          <w:bCs/>
        </w:rPr>
        <w:tab/>
        <w:t xml:space="preserve">                                                          </w:t>
      </w:r>
      <w:r w:rsidR="00C33CB7">
        <w:t xml:space="preserve">                            </w:t>
      </w:r>
    </w:p>
    <w:sectPr w:rsidR="00541030" w:rsidSect="001C439A">
      <w:footerReference w:type="even" r:id="rId7"/>
      <w:footerReference w:type="default" r:id="rId8"/>
      <w:pgSz w:w="12240" w:h="15840"/>
      <w:pgMar w:top="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72F7" w:rsidRDefault="00C472F7">
      <w:r>
        <w:separator/>
      </w:r>
    </w:p>
  </w:endnote>
  <w:endnote w:type="continuationSeparator" w:id="0">
    <w:p w:rsidR="00C472F7" w:rsidRDefault="00C472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683" w:rsidRDefault="00FC0683" w:rsidP="0039372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FC0683" w:rsidRDefault="00FC0683"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683" w:rsidRDefault="00FC0683" w:rsidP="0039372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233A1">
      <w:rPr>
        <w:rStyle w:val="PageNumber"/>
        <w:noProof/>
      </w:rPr>
      <w:t>2</w:t>
    </w:r>
    <w:r>
      <w:rPr>
        <w:rStyle w:val="PageNumber"/>
      </w:rPr>
      <w:fldChar w:fldCharType="end"/>
    </w:r>
  </w:p>
  <w:p w:rsidR="00FC0683" w:rsidRDefault="00FC0683"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72F7" w:rsidRDefault="00C472F7">
      <w:r>
        <w:separator/>
      </w:r>
    </w:p>
  </w:footnote>
  <w:footnote w:type="continuationSeparator" w:id="0">
    <w:p w:rsidR="00C472F7" w:rsidRDefault="00C472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457848D3"/>
    <w:multiLevelType w:val="hybridMultilevel"/>
    <w:tmpl w:val="94DC2A2E"/>
    <w:lvl w:ilvl="0" w:tplc="E1B80954">
      <w:start w:val="1"/>
      <w:numFmt w:val="lowerLetter"/>
      <w:lvlText w:val="%1)"/>
      <w:lvlJc w:val="left"/>
      <w:pPr>
        <w:ind w:left="786" w:hanging="360"/>
      </w:pPr>
      <w:rPr>
        <w:rFonts w:hint="default"/>
        <w:b/>
      </w:rPr>
    </w:lvl>
    <w:lvl w:ilvl="1" w:tplc="04180019" w:tentative="1">
      <w:start w:val="1"/>
      <w:numFmt w:val="lowerLetter"/>
      <w:lvlText w:val="%2."/>
      <w:lvlJc w:val="left"/>
      <w:pPr>
        <w:ind w:left="1506" w:hanging="360"/>
      </w:pPr>
    </w:lvl>
    <w:lvl w:ilvl="2" w:tplc="0418001B" w:tentative="1">
      <w:start w:val="1"/>
      <w:numFmt w:val="lowerRoman"/>
      <w:lvlText w:val="%3."/>
      <w:lvlJc w:val="right"/>
      <w:pPr>
        <w:ind w:left="2226" w:hanging="180"/>
      </w:pPr>
    </w:lvl>
    <w:lvl w:ilvl="3" w:tplc="0418000F" w:tentative="1">
      <w:start w:val="1"/>
      <w:numFmt w:val="decimal"/>
      <w:lvlText w:val="%4."/>
      <w:lvlJc w:val="left"/>
      <w:pPr>
        <w:ind w:left="2946" w:hanging="360"/>
      </w:pPr>
    </w:lvl>
    <w:lvl w:ilvl="4" w:tplc="04180019" w:tentative="1">
      <w:start w:val="1"/>
      <w:numFmt w:val="lowerLetter"/>
      <w:lvlText w:val="%5."/>
      <w:lvlJc w:val="left"/>
      <w:pPr>
        <w:ind w:left="3666" w:hanging="360"/>
      </w:pPr>
    </w:lvl>
    <w:lvl w:ilvl="5" w:tplc="0418001B" w:tentative="1">
      <w:start w:val="1"/>
      <w:numFmt w:val="lowerRoman"/>
      <w:lvlText w:val="%6."/>
      <w:lvlJc w:val="right"/>
      <w:pPr>
        <w:ind w:left="4386" w:hanging="180"/>
      </w:pPr>
    </w:lvl>
    <w:lvl w:ilvl="6" w:tplc="0418000F" w:tentative="1">
      <w:start w:val="1"/>
      <w:numFmt w:val="decimal"/>
      <w:lvlText w:val="%7."/>
      <w:lvlJc w:val="left"/>
      <w:pPr>
        <w:ind w:left="5106" w:hanging="360"/>
      </w:pPr>
    </w:lvl>
    <w:lvl w:ilvl="7" w:tplc="04180019" w:tentative="1">
      <w:start w:val="1"/>
      <w:numFmt w:val="lowerLetter"/>
      <w:lvlText w:val="%8."/>
      <w:lvlJc w:val="left"/>
      <w:pPr>
        <w:ind w:left="5826" w:hanging="360"/>
      </w:pPr>
    </w:lvl>
    <w:lvl w:ilvl="8" w:tplc="0418001B" w:tentative="1">
      <w:start w:val="1"/>
      <w:numFmt w:val="lowerRoman"/>
      <w:lvlText w:val="%9."/>
      <w:lvlJc w:val="right"/>
      <w:pPr>
        <w:ind w:left="6546" w:hanging="180"/>
      </w:pPr>
    </w:lvl>
  </w:abstractNum>
  <w:abstractNum w:abstractNumId="4"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5"/>
  </w:num>
  <w:num w:numId="3">
    <w:abstractNumId w:val="4"/>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04F"/>
    <w:rsid w:val="00007234"/>
    <w:rsid w:val="00007987"/>
    <w:rsid w:val="000227B5"/>
    <w:rsid w:val="0002490D"/>
    <w:rsid w:val="00033396"/>
    <w:rsid w:val="000360A0"/>
    <w:rsid w:val="00045461"/>
    <w:rsid w:val="0005020C"/>
    <w:rsid w:val="0005045F"/>
    <w:rsid w:val="00091B97"/>
    <w:rsid w:val="00094A71"/>
    <w:rsid w:val="00094BF8"/>
    <w:rsid w:val="000A305F"/>
    <w:rsid w:val="000A4A3A"/>
    <w:rsid w:val="000B41D3"/>
    <w:rsid w:val="000B62DF"/>
    <w:rsid w:val="000B7735"/>
    <w:rsid w:val="000C1044"/>
    <w:rsid w:val="000D5E1C"/>
    <w:rsid w:val="000E2B9C"/>
    <w:rsid w:val="000F0278"/>
    <w:rsid w:val="0011120E"/>
    <w:rsid w:val="00115E4B"/>
    <w:rsid w:val="00116D64"/>
    <w:rsid w:val="0012259D"/>
    <w:rsid w:val="00140054"/>
    <w:rsid w:val="00162BEB"/>
    <w:rsid w:val="00162C9D"/>
    <w:rsid w:val="0016461C"/>
    <w:rsid w:val="00165779"/>
    <w:rsid w:val="00167E13"/>
    <w:rsid w:val="001869B3"/>
    <w:rsid w:val="001A450A"/>
    <w:rsid w:val="001C439A"/>
    <w:rsid w:val="001F2897"/>
    <w:rsid w:val="001F334E"/>
    <w:rsid w:val="002177A7"/>
    <w:rsid w:val="00241FC3"/>
    <w:rsid w:val="00243125"/>
    <w:rsid w:val="002520FE"/>
    <w:rsid w:val="00254FBF"/>
    <w:rsid w:val="0025501E"/>
    <w:rsid w:val="002554F3"/>
    <w:rsid w:val="00270B7F"/>
    <w:rsid w:val="00275C2E"/>
    <w:rsid w:val="00281E1E"/>
    <w:rsid w:val="00287BC6"/>
    <w:rsid w:val="002936C0"/>
    <w:rsid w:val="00294FBC"/>
    <w:rsid w:val="00295B34"/>
    <w:rsid w:val="002A3BDF"/>
    <w:rsid w:val="002B5AE9"/>
    <w:rsid w:val="002C6F83"/>
    <w:rsid w:val="002D1E5D"/>
    <w:rsid w:val="002D4001"/>
    <w:rsid w:val="002E2CA2"/>
    <w:rsid w:val="002E31E3"/>
    <w:rsid w:val="002E50F3"/>
    <w:rsid w:val="002F0FD8"/>
    <w:rsid w:val="002F2243"/>
    <w:rsid w:val="002F654B"/>
    <w:rsid w:val="00305B44"/>
    <w:rsid w:val="00311F8D"/>
    <w:rsid w:val="00316C88"/>
    <w:rsid w:val="00332209"/>
    <w:rsid w:val="00332CFE"/>
    <w:rsid w:val="0034097D"/>
    <w:rsid w:val="00345D53"/>
    <w:rsid w:val="00350518"/>
    <w:rsid w:val="00351A8B"/>
    <w:rsid w:val="00370B2F"/>
    <w:rsid w:val="00377CF2"/>
    <w:rsid w:val="00391F31"/>
    <w:rsid w:val="00393726"/>
    <w:rsid w:val="003A0695"/>
    <w:rsid w:val="003C51FD"/>
    <w:rsid w:val="003F3C17"/>
    <w:rsid w:val="004111F9"/>
    <w:rsid w:val="00420C3A"/>
    <w:rsid w:val="00423109"/>
    <w:rsid w:val="00424B3B"/>
    <w:rsid w:val="00462777"/>
    <w:rsid w:val="004652D2"/>
    <w:rsid w:val="00474F61"/>
    <w:rsid w:val="0048343D"/>
    <w:rsid w:val="0048382A"/>
    <w:rsid w:val="00493630"/>
    <w:rsid w:val="004B075E"/>
    <w:rsid w:val="004B44A0"/>
    <w:rsid w:val="004C5B13"/>
    <w:rsid w:val="00500FB0"/>
    <w:rsid w:val="00502257"/>
    <w:rsid w:val="00506E9B"/>
    <w:rsid w:val="00516195"/>
    <w:rsid w:val="00517C9F"/>
    <w:rsid w:val="005233A1"/>
    <w:rsid w:val="00525BAF"/>
    <w:rsid w:val="00527D0F"/>
    <w:rsid w:val="00533BA6"/>
    <w:rsid w:val="00541030"/>
    <w:rsid w:val="00541604"/>
    <w:rsid w:val="0055452B"/>
    <w:rsid w:val="00565961"/>
    <w:rsid w:val="00573C35"/>
    <w:rsid w:val="00573CB5"/>
    <w:rsid w:val="00592FFD"/>
    <w:rsid w:val="00595E84"/>
    <w:rsid w:val="005A3D82"/>
    <w:rsid w:val="005B7A54"/>
    <w:rsid w:val="005B7B65"/>
    <w:rsid w:val="005F0B80"/>
    <w:rsid w:val="005F2AE7"/>
    <w:rsid w:val="006032AD"/>
    <w:rsid w:val="00612442"/>
    <w:rsid w:val="00613017"/>
    <w:rsid w:val="00616CB2"/>
    <w:rsid w:val="00627F7F"/>
    <w:rsid w:val="006303C1"/>
    <w:rsid w:val="00640E45"/>
    <w:rsid w:val="00667EC1"/>
    <w:rsid w:val="00671B85"/>
    <w:rsid w:val="006830E8"/>
    <w:rsid w:val="00684436"/>
    <w:rsid w:val="006B20CE"/>
    <w:rsid w:val="006B20F8"/>
    <w:rsid w:val="006B5B9C"/>
    <w:rsid w:val="006F1BF0"/>
    <w:rsid w:val="006F3B9F"/>
    <w:rsid w:val="00702B41"/>
    <w:rsid w:val="0071212E"/>
    <w:rsid w:val="00720D75"/>
    <w:rsid w:val="0072298B"/>
    <w:rsid w:val="007815C6"/>
    <w:rsid w:val="007843D4"/>
    <w:rsid w:val="00787B2F"/>
    <w:rsid w:val="00787DA9"/>
    <w:rsid w:val="007A23E1"/>
    <w:rsid w:val="007A5C4E"/>
    <w:rsid w:val="007A7DB8"/>
    <w:rsid w:val="007C04A2"/>
    <w:rsid w:val="007E1984"/>
    <w:rsid w:val="007E2D22"/>
    <w:rsid w:val="007F2CB2"/>
    <w:rsid w:val="007F4F71"/>
    <w:rsid w:val="00811D20"/>
    <w:rsid w:val="00812988"/>
    <w:rsid w:val="00815A1D"/>
    <w:rsid w:val="00830987"/>
    <w:rsid w:val="008310B7"/>
    <w:rsid w:val="00855DAB"/>
    <w:rsid w:val="008567E3"/>
    <w:rsid w:val="00865C04"/>
    <w:rsid w:val="008720F2"/>
    <w:rsid w:val="00881FB2"/>
    <w:rsid w:val="00883448"/>
    <w:rsid w:val="008A3FAF"/>
    <w:rsid w:val="008B0E73"/>
    <w:rsid w:val="008C2DFD"/>
    <w:rsid w:val="008F3CA3"/>
    <w:rsid w:val="008F775B"/>
    <w:rsid w:val="009368CF"/>
    <w:rsid w:val="009416A0"/>
    <w:rsid w:val="00943D58"/>
    <w:rsid w:val="0096016D"/>
    <w:rsid w:val="00960BB1"/>
    <w:rsid w:val="00960E0F"/>
    <w:rsid w:val="00963963"/>
    <w:rsid w:val="00967EBA"/>
    <w:rsid w:val="00971D5B"/>
    <w:rsid w:val="009723C4"/>
    <w:rsid w:val="00975463"/>
    <w:rsid w:val="009852C1"/>
    <w:rsid w:val="009951D9"/>
    <w:rsid w:val="009A5B99"/>
    <w:rsid w:val="009B35EA"/>
    <w:rsid w:val="009C37D4"/>
    <w:rsid w:val="009C5259"/>
    <w:rsid w:val="009C7DDA"/>
    <w:rsid w:val="009E7AB1"/>
    <w:rsid w:val="00A037C1"/>
    <w:rsid w:val="00A05B0A"/>
    <w:rsid w:val="00A27868"/>
    <w:rsid w:val="00A338BC"/>
    <w:rsid w:val="00A36D7A"/>
    <w:rsid w:val="00A42CD4"/>
    <w:rsid w:val="00A43038"/>
    <w:rsid w:val="00A5060A"/>
    <w:rsid w:val="00A514DF"/>
    <w:rsid w:val="00A86EEB"/>
    <w:rsid w:val="00A92B25"/>
    <w:rsid w:val="00AA1F52"/>
    <w:rsid w:val="00AA323E"/>
    <w:rsid w:val="00AA38BC"/>
    <w:rsid w:val="00AA4A60"/>
    <w:rsid w:val="00AD24CB"/>
    <w:rsid w:val="00AD622F"/>
    <w:rsid w:val="00AE0EE5"/>
    <w:rsid w:val="00AE196A"/>
    <w:rsid w:val="00B02525"/>
    <w:rsid w:val="00B204E2"/>
    <w:rsid w:val="00B3343F"/>
    <w:rsid w:val="00B35868"/>
    <w:rsid w:val="00B45022"/>
    <w:rsid w:val="00B5159C"/>
    <w:rsid w:val="00B532D1"/>
    <w:rsid w:val="00B656BE"/>
    <w:rsid w:val="00B6652B"/>
    <w:rsid w:val="00B926B1"/>
    <w:rsid w:val="00B97BFE"/>
    <w:rsid w:val="00BA10C2"/>
    <w:rsid w:val="00BB16A8"/>
    <w:rsid w:val="00BB7606"/>
    <w:rsid w:val="00BC06F1"/>
    <w:rsid w:val="00BD68BA"/>
    <w:rsid w:val="00BE6BD1"/>
    <w:rsid w:val="00C00E0C"/>
    <w:rsid w:val="00C0146D"/>
    <w:rsid w:val="00C0528D"/>
    <w:rsid w:val="00C33CB7"/>
    <w:rsid w:val="00C41256"/>
    <w:rsid w:val="00C472F7"/>
    <w:rsid w:val="00C47A36"/>
    <w:rsid w:val="00C56EEE"/>
    <w:rsid w:val="00C578CA"/>
    <w:rsid w:val="00C6083A"/>
    <w:rsid w:val="00C76EF9"/>
    <w:rsid w:val="00C76F86"/>
    <w:rsid w:val="00C85487"/>
    <w:rsid w:val="00C91C30"/>
    <w:rsid w:val="00C94643"/>
    <w:rsid w:val="00C95CCB"/>
    <w:rsid w:val="00CD4F1E"/>
    <w:rsid w:val="00CD6B3F"/>
    <w:rsid w:val="00CE3779"/>
    <w:rsid w:val="00CF1EB8"/>
    <w:rsid w:val="00CF7843"/>
    <w:rsid w:val="00D004C9"/>
    <w:rsid w:val="00D06916"/>
    <w:rsid w:val="00D17668"/>
    <w:rsid w:val="00D22FD6"/>
    <w:rsid w:val="00D25FFF"/>
    <w:rsid w:val="00D27AED"/>
    <w:rsid w:val="00D31656"/>
    <w:rsid w:val="00D368CA"/>
    <w:rsid w:val="00D41613"/>
    <w:rsid w:val="00D53264"/>
    <w:rsid w:val="00D74C0C"/>
    <w:rsid w:val="00D77602"/>
    <w:rsid w:val="00D86623"/>
    <w:rsid w:val="00DA0E79"/>
    <w:rsid w:val="00DA77D4"/>
    <w:rsid w:val="00DB08CF"/>
    <w:rsid w:val="00DB60AA"/>
    <w:rsid w:val="00DC1B9B"/>
    <w:rsid w:val="00DD5E7D"/>
    <w:rsid w:val="00DE38DA"/>
    <w:rsid w:val="00DE5218"/>
    <w:rsid w:val="00E03BD3"/>
    <w:rsid w:val="00E04133"/>
    <w:rsid w:val="00E05D26"/>
    <w:rsid w:val="00E14065"/>
    <w:rsid w:val="00E26F86"/>
    <w:rsid w:val="00E37787"/>
    <w:rsid w:val="00E41D45"/>
    <w:rsid w:val="00E461F2"/>
    <w:rsid w:val="00E53852"/>
    <w:rsid w:val="00E53CDE"/>
    <w:rsid w:val="00E57D10"/>
    <w:rsid w:val="00E66E86"/>
    <w:rsid w:val="00E76A4B"/>
    <w:rsid w:val="00E81F55"/>
    <w:rsid w:val="00E84526"/>
    <w:rsid w:val="00EB1088"/>
    <w:rsid w:val="00EB15EC"/>
    <w:rsid w:val="00EE3502"/>
    <w:rsid w:val="00EE6693"/>
    <w:rsid w:val="00EE72A4"/>
    <w:rsid w:val="00EF5BA0"/>
    <w:rsid w:val="00F04F94"/>
    <w:rsid w:val="00F108CD"/>
    <w:rsid w:val="00F15A30"/>
    <w:rsid w:val="00F23DC0"/>
    <w:rsid w:val="00F362B9"/>
    <w:rsid w:val="00F40ED0"/>
    <w:rsid w:val="00F543CB"/>
    <w:rsid w:val="00F56DE6"/>
    <w:rsid w:val="00F705A5"/>
    <w:rsid w:val="00F71E2C"/>
    <w:rsid w:val="00F77FB4"/>
    <w:rsid w:val="00F820D6"/>
    <w:rsid w:val="00F83E4F"/>
    <w:rsid w:val="00F851E2"/>
    <w:rsid w:val="00F94053"/>
    <w:rsid w:val="00FA6B64"/>
    <w:rsid w:val="00FA7306"/>
    <w:rsid w:val="00FC0683"/>
    <w:rsid w:val="00FC7507"/>
    <w:rsid w:val="00FD5BA6"/>
    <w:rsid w:val="00FE251F"/>
    <w:rsid w:val="00FF217D"/>
    <w:rsid w:val="00FF637C"/>
    <w:rsid w:val="00FF7A8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B7EB28"/>
  <w15:docId w15:val="{04051839-0782-4C26-A84A-E9F498641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l5tlu1">
    <w:name w:val="l5tlu1"/>
    <w:basedOn w:val="DefaultParagraphFont"/>
    <w:rsid w:val="0071212E"/>
    <w:rPr>
      <w:b/>
      <w:bCs/>
      <w:color w:val="000000"/>
      <w:sz w:val="32"/>
      <w:szCs w:val="32"/>
    </w:rPr>
  </w:style>
  <w:style w:type="paragraph" w:customStyle="1" w:styleId="Default">
    <w:name w:val="Default"/>
    <w:rsid w:val="00541030"/>
    <w:pPr>
      <w:autoSpaceDE w:val="0"/>
      <w:autoSpaceDN w:val="0"/>
      <w:adjustRightInd w:val="0"/>
    </w:pPr>
    <w:rPr>
      <w:color w:val="000000"/>
      <w:sz w:val="24"/>
      <w:szCs w:val="24"/>
      <w:lang w:val="en-US" w:eastAsia="en-US"/>
    </w:rPr>
  </w:style>
  <w:style w:type="character" w:styleId="Strong">
    <w:name w:val="Strong"/>
    <w:qFormat/>
    <w:rsid w:val="00541030"/>
    <w:rPr>
      <w:b/>
      <w:bCs/>
    </w:rPr>
  </w:style>
  <w:style w:type="paragraph" w:styleId="ListParagraph">
    <w:name w:val="List Paragraph"/>
    <w:basedOn w:val="Normal"/>
    <w:uiPriority w:val="34"/>
    <w:qFormat/>
    <w:rsid w:val="005233A1"/>
    <w:pPr>
      <w:ind w:left="720"/>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1388804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53009923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191813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869</Words>
  <Characters>5041</Characters>
  <Application>Microsoft Office Word</Application>
  <DocSecurity>0</DocSecurity>
  <Lines>42</Lines>
  <Paragraphs>11</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Rafaila, 29 mai 2023  </vt:lpstr>
    </vt:vector>
  </TitlesOfParts>
  <Company>PRIMARIA</Company>
  <LinksUpToDate>false</LinksUpToDate>
  <CharactersWithSpaces>5899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2023-06-20T05:48:00Z</dcterms:created>
  <dcterms:modified xsi:type="dcterms:W3CDTF">2023-06-20T05:51:00Z</dcterms:modified>
</cp:coreProperties>
</file>