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23</w:t>
      </w: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541030" w:rsidRPr="00FF3A39" w:rsidRDefault="00541030" w:rsidP="00541030">
      <w:pPr>
        <w:jc w:val="center"/>
        <w:rPr>
          <w:b/>
        </w:rPr>
      </w:pPr>
      <w:r>
        <w:rPr>
          <w:b/>
        </w:rPr>
        <w:t>privind</w:t>
      </w:r>
      <w:r w:rsidRPr="00030ADC">
        <w:rPr>
          <w:b/>
        </w:rPr>
        <w:t xml:space="preserve"> aprobare</w:t>
      </w:r>
      <w:r>
        <w:rPr>
          <w:b/>
        </w:rPr>
        <w:t>a</w:t>
      </w:r>
      <w:r w:rsidRPr="00030ADC">
        <w:rPr>
          <w:b/>
        </w:rPr>
        <w:t xml:space="preserve"> </w:t>
      </w:r>
      <w:r>
        <w:rPr>
          <w:b/>
        </w:rPr>
        <w:t>devizului general actualizat aferent</w:t>
      </w:r>
      <w:r w:rsidRPr="00FF3A39">
        <w:rPr>
          <w:b/>
        </w:rPr>
        <w:t xml:space="preserve"> proiectului </w:t>
      </w:r>
      <w:r w:rsidRPr="007C6C6C">
        <w:rPr>
          <w:b/>
          <w:i/>
        </w:rPr>
        <w:t>“Infiin</w:t>
      </w:r>
      <w:r>
        <w:rPr>
          <w:b/>
          <w:i/>
        </w:rPr>
        <w:t>ț</w:t>
      </w:r>
      <w:r w:rsidRPr="007C6C6C">
        <w:rPr>
          <w:b/>
          <w:i/>
        </w:rPr>
        <w:t xml:space="preserve">are sistem de supraveghere video </w:t>
      </w:r>
      <w:r>
        <w:rPr>
          <w:b/>
          <w:i/>
        </w:rPr>
        <w:t>î</w:t>
      </w:r>
      <w:r w:rsidRPr="007C6C6C">
        <w:rPr>
          <w:b/>
          <w:i/>
        </w:rPr>
        <w:t xml:space="preserve">n </w:t>
      </w:r>
      <w:r>
        <w:rPr>
          <w:b/>
          <w:i/>
        </w:rPr>
        <w:t>comuna Rafaila, județ</w:t>
      </w:r>
      <w:r w:rsidRPr="007C6C6C">
        <w:rPr>
          <w:b/>
          <w:i/>
        </w:rPr>
        <w:t>ul Vaslui”</w:t>
      </w:r>
      <w:r>
        <w:rPr>
          <w:b/>
        </w:rPr>
        <w:t xml:space="preserve"> </w:t>
      </w:r>
      <w:r w:rsidRPr="00030ADC">
        <w:rPr>
          <w:b/>
        </w:rPr>
        <w:t>aprobat pentru finanțare prin P</w:t>
      </w:r>
      <w:r>
        <w:rPr>
          <w:b/>
        </w:rPr>
        <w:t>lanul Național de Redresare și Reziliență</w:t>
      </w:r>
    </w:p>
    <w:p w:rsidR="00541030" w:rsidRPr="00FF3A39" w:rsidRDefault="00541030" w:rsidP="00541030">
      <w:pPr>
        <w:spacing w:line="276" w:lineRule="auto"/>
        <w:jc w:val="center"/>
        <w:rPr>
          <w:rStyle w:val="Strong"/>
          <w:bCs w:val="0"/>
        </w:rPr>
      </w:pPr>
      <w:r w:rsidRPr="00FF3A39">
        <w:rPr>
          <w:b/>
        </w:rPr>
        <w:t xml:space="preserve"> </w:t>
      </w:r>
    </w:p>
    <w:p w:rsidR="00541030" w:rsidRDefault="00541030" w:rsidP="00541030">
      <w:pPr>
        <w:spacing w:line="276" w:lineRule="auto"/>
        <w:ind w:firstLine="720"/>
        <w:jc w:val="both"/>
      </w:pPr>
      <w:r>
        <w:t>a</w:t>
      </w:r>
      <w:r w:rsidRPr="00FF3A39">
        <w:t>vând in vedere</w:t>
      </w:r>
      <w:r>
        <w:t>:</w:t>
      </w:r>
    </w:p>
    <w:p w:rsidR="00541030" w:rsidRDefault="00541030" w:rsidP="00541030">
      <w:pPr>
        <w:spacing w:line="276" w:lineRule="auto"/>
        <w:ind w:firstLine="720"/>
        <w:jc w:val="both"/>
      </w:pPr>
      <w:r>
        <w:t xml:space="preserve">- </w:t>
      </w:r>
      <w:r w:rsidRPr="00FF3A39">
        <w:t xml:space="preserve"> </w:t>
      </w:r>
      <w:r>
        <w:t>referatul de aprobare</w:t>
      </w:r>
      <w:r w:rsidRPr="00FF3A39">
        <w:t xml:space="preserve"> nr</w:t>
      </w:r>
      <w:r>
        <w:t>. 3036/23.05.2023</w:t>
      </w:r>
      <w:r w:rsidRPr="00FF3A39">
        <w:t xml:space="preserve">, privind aprobarea depunerii proiectului de </w:t>
      </w:r>
      <w:r w:rsidRPr="00326956">
        <w:t>“Infiin</w:t>
      </w:r>
      <w:r>
        <w:t>ț</w:t>
      </w:r>
      <w:r w:rsidRPr="00326956">
        <w:t xml:space="preserve">are sistem de supraveghere video </w:t>
      </w:r>
      <w:r>
        <w:t>î</w:t>
      </w:r>
      <w:r w:rsidRPr="00326956">
        <w:t>n comuna Rafaila, jude</w:t>
      </w:r>
      <w:r>
        <w:t>ț</w:t>
      </w:r>
      <w:r w:rsidRPr="00326956">
        <w:t>ul Vaslui”</w:t>
      </w:r>
      <w:r>
        <w:t>;</w:t>
      </w:r>
    </w:p>
    <w:p w:rsidR="00541030" w:rsidRDefault="00541030" w:rsidP="00541030">
      <w:pPr>
        <w:spacing w:line="276" w:lineRule="auto"/>
        <w:ind w:firstLine="720"/>
        <w:jc w:val="both"/>
      </w:pPr>
      <w:r>
        <w:t>-</w:t>
      </w:r>
      <w:r w:rsidRPr="00FF3A39">
        <w:t xml:space="preserve"> raportul compartimentului de specialitate din cadrul Primăriei </w:t>
      </w:r>
      <w:r>
        <w:rPr>
          <w:rStyle w:val="Strong"/>
        </w:rPr>
        <w:t>comunei Rafaila</w:t>
      </w:r>
      <w:r w:rsidRPr="00FF3A39">
        <w:t xml:space="preserve">, judeţul </w:t>
      </w:r>
      <w:r>
        <w:t>Vaslui</w:t>
      </w:r>
      <w:r w:rsidRPr="00FF3A39">
        <w:t xml:space="preserve">, înregistrat sub nr. </w:t>
      </w:r>
      <w:r>
        <w:t>3037/23.05.2023;</w:t>
      </w:r>
    </w:p>
    <w:p w:rsidR="00541030" w:rsidRPr="00FF3A39" w:rsidRDefault="00541030" w:rsidP="00541030">
      <w:pPr>
        <w:spacing w:line="276" w:lineRule="auto"/>
        <w:ind w:firstLine="720"/>
        <w:jc w:val="both"/>
      </w:pPr>
      <w:r>
        <w:t xml:space="preserve">- rapoartele de </w:t>
      </w:r>
      <w:r w:rsidRPr="00FF3A39">
        <w:t>aviz</w:t>
      </w:r>
      <w:r>
        <w:t>are ale</w:t>
      </w:r>
      <w:r w:rsidRPr="00FF3A39">
        <w:t xml:space="preserve"> comisii</w:t>
      </w:r>
      <w:r>
        <w:t>lor</w:t>
      </w:r>
      <w:r w:rsidRPr="00FF3A39">
        <w:t xml:space="preserve"> de specialitate din cadrul Consiliului Local</w:t>
      </w:r>
      <w:r>
        <w:t xml:space="preserve"> Rafaila;</w:t>
      </w:r>
    </w:p>
    <w:p w:rsidR="00541030" w:rsidRPr="00FF3A39" w:rsidRDefault="00541030" w:rsidP="00541030">
      <w:pPr>
        <w:tabs>
          <w:tab w:val="left" w:pos="9360"/>
        </w:tabs>
        <w:suppressAutoHyphens/>
        <w:spacing w:line="276" w:lineRule="auto"/>
        <w:ind w:right="23"/>
        <w:jc w:val="both"/>
      </w:pPr>
      <w:r w:rsidRPr="00FF3A39">
        <w:t xml:space="preserve">            </w:t>
      </w:r>
      <w:r>
        <w:t>luând</w:t>
      </w:r>
      <w:r w:rsidRPr="00FF3A39">
        <w:t xml:space="preserve"> in </w:t>
      </w:r>
      <w:r>
        <w:t xml:space="preserve">considerare </w:t>
      </w:r>
      <w:r w:rsidRPr="00FF3A39">
        <w:t xml:space="preserve">prevederile </w:t>
      </w:r>
      <w:r w:rsidRPr="00FF3A39">
        <w:rPr>
          <w:b/>
          <w:bCs/>
          <w:i/>
          <w:iCs/>
        </w:rPr>
        <w:t>Ghidul</w:t>
      </w:r>
      <w:r>
        <w:rPr>
          <w:b/>
          <w:bCs/>
          <w:i/>
          <w:iCs/>
        </w:rPr>
        <w:t>ui de finanț</w:t>
      </w:r>
      <w:r w:rsidRPr="00FF3A39">
        <w:rPr>
          <w:b/>
          <w:bCs/>
          <w:i/>
          <w:iCs/>
        </w:rPr>
        <w:t>are aferent Planului Național De Redresare Și Reziliență, Componenta C</w:t>
      </w:r>
      <w:r>
        <w:rPr>
          <w:b/>
          <w:bCs/>
          <w:i/>
          <w:iCs/>
        </w:rPr>
        <w:t>10</w:t>
      </w:r>
      <w:r w:rsidRPr="00FF3A39">
        <w:rPr>
          <w:b/>
          <w:bCs/>
          <w:i/>
          <w:iCs/>
        </w:rPr>
        <w:t xml:space="preserve"> – </w:t>
      </w:r>
      <w:r>
        <w:rPr>
          <w:b/>
          <w:bCs/>
          <w:i/>
          <w:iCs/>
        </w:rPr>
        <w:t>Fondul local</w:t>
      </w:r>
      <w:r w:rsidRPr="00FF3A39">
        <w:rPr>
          <w:b/>
          <w:bCs/>
          <w:i/>
          <w:iCs/>
        </w:rPr>
        <w:t xml:space="preserve">, </w:t>
      </w:r>
      <w:r w:rsidRPr="00460EF2">
        <w:rPr>
          <w:b/>
          <w:bCs/>
          <w:i/>
          <w:iCs/>
        </w:rPr>
        <w:t>I.1.2 - Asigurarea infrastructurii pentru transportul verde – ITS/alte infrastructuri TIC</w:t>
      </w:r>
      <w:r>
        <w:rPr>
          <w:b/>
          <w:bCs/>
          <w:i/>
          <w:iCs/>
        </w:rPr>
        <w:t>;</w:t>
      </w:r>
    </w:p>
    <w:p w:rsidR="00541030" w:rsidRPr="00FF3A39" w:rsidRDefault="00541030" w:rsidP="00541030">
      <w:pPr>
        <w:tabs>
          <w:tab w:val="left" w:pos="9360"/>
        </w:tabs>
        <w:suppressAutoHyphens/>
        <w:spacing w:line="276" w:lineRule="auto"/>
        <w:ind w:right="23"/>
        <w:jc w:val="both"/>
      </w:pPr>
      <w:r w:rsidRPr="00FF3A39">
        <w:t xml:space="preserve">            </w:t>
      </w:r>
      <w:r>
        <w:t>în conformitate cu</w:t>
      </w:r>
      <w:r w:rsidRPr="00FF3A39">
        <w:t xml:space="preserve"> prevederile Legii finanțelor publice nr. 500/2002 cu modifică</w:t>
      </w:r>
      <w:r>
        <w:t>rile si completările ulterioare;</w:t>
      </w:r>
    </w:p>
    <w:p w:rsidR="00541030" w:rsidRPr="00FF3A39" w:rsidRDefault="00541030" w:rsidP="00541030">
      <w:pPr>
        <w:pStyle w:val="Default"/>
        <w:spacing w:line="276" w:lineRule="auto"/>
        <w:ind w:firstLine="720"/>
        <w:jc w:val="both"/>
        <w:rPr>
          <w:bCs/>
          <w:color w:val="auto"/>
          <w:lang w:val="ro-RO"/>
        </w:rPr>
      </w:pPr>
      <w:r>
        <w:rPr>
          <w:bCs/>
          <w:color w:val="auto"/>
          <w:lang w:val="ro-RO"/>
        </w:rPr>
        <w:t>In temeiul art. 129</w:t>
      </w:r>
      <w:r w:rsidRPr="00FF3A39">
        <w:rPr>
          <w:bCs/>
          <w:color w:val="auto"/>
          <w:lang w:val="ro-RO"/>
        </w:rPr>
        <w:t xml:space="preserve"> alin. (2), lit. b),</w:t>
      </w:r>
      <w:r>
        <w:rPr>
          <w:bCs/>
          <w:color w:val="auto"/>
          <w:lang w:val="ro-RO"/>
        </w:rPr>
        <w:t xml:space="preserve"> alin. (4) lit. d)</w:t>
      </w:r>
      <w:r w:rsidRPr="00FF3A39">
        <w:rPr>
          <w:bCs/>
          <w:color w:val="auto"/>
          <w:lang w:val="ro-RO"/>
        </w:rPr>
        <w:t xml:space="preserve"> coroborat cu art. 139 din Codul administrativ aprobat prin OUG nr. 57/03.07.2019,</w:t>
      </w:r>
      <w:r>
        <w:rPr>
          <w:bCs/>
          <w:color w:val="auto"/>
          <w:lang w:val="ro-RO"/>
        </w:rPr>
        <w:t xml:space="preserve"> cu modificările și completările ulterioare;</w:t>
      </w:r>
    </w:p>
    <w:p w:rsidR="00541030" w:rsidRDefault="00541030" w:rsidP="00541030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</w:p>
    <w:p w:rsidR="00541030" w:rsidRPr="00277162" w:rsidRDefault="00541030" w:rsidP="00541030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proofErr w:type="spellStart"/>
      <w:r w:rsidRPr="00277162">
        <w:rPr>
          <w:b/>
          <w:i/>
        </w:rPr>
        <w:t>Consiliul</w:t>
      </w:r>
      <w:proofErr w:type="spellEnd"/>
      <w:r w:rsidRPr="00277162">
        <w:rPr>
          <w:b/>
          <w:i/>
        </w:rPr>
        <w:t xml:space="preserve"> local al </w:t>
      </w:r>
      <w:proofErr w:type="spellStart"/>
      <w:r w:rsidRPr="00277162">
        <w:rPr>
          <w:b/>
          <w:i/>
        </w:rPr>
        <w:t>comunei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Rafaila</w:t>
      </w:r>
      <w:proofErr w:type="spellEnd"/>
      <w:r w:rsidRPr="00277162">
        <w:rPr>
          <w:b/>
          <w:i/>
        </w:rPr>
        <w:t xml:space="preserve">, </w:t>
      </w:r>
      <w:proofErr w:type="spellStart"/>
      <w:r w:rsidRPr="00277162">
        <w:rPr>
          <w:b/>
          <w:i/>
        </w:rPr>
        <w:t>judeţul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Vaslui</w:t>
      </w:r>
      <w:proofErr w:type="spellEnd"/>
      <w:r w:rsidRPr="00277162">
        <w:rPr>
          <w:b/>
          <w:i/>
        </w:rPr>
        <w:t>,</w:t>
      </w:r>
    </w:p>
    <w:p w:rsidR="00541030" w:rsidRPr="00412E57" w:rsidRDefault="00541030" w:rsidP="00541030">
      <w:pPr>
        <w:ind w:firstLine="720"/>
        <w:jc w:val="both"/>
      </w:pPr>
    </w:p>
    <w:p w:rsidR="00541030" w:rsidRPr="009514EA" w:rsidRDefault="00541030" w:rsidP="00541030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541030" w:rsidRPr="00FF3A39" w:rsidRDefault="00541030" w:rsidP="00541030">
      <w:pPr>
        <w:ind w:firstLine="720"/>
        <w:jc w:val="both"/>
        <w:rPr>
          <w:bCs/>
        </w:rPr>
      </w:pPr>
      <w:r w:rsidRPr="004F52F7">
        <w:rPr>
          <w:b/>
          <w:bCs/>
        </w:rPr>
        <w:t>Art. 1</w:t>
      </w:r>
      <w:r>
        <w:rPr>
          <w:bCs/>
        </w:rPr>
        <w:t>.</w:t>
      </w:r>
      <w:r w:rsidRPr="00030ADC">
        <w:rPr>
          <w:bCs/>
        </w:rPr>
        <w:t xml:space="preserve"> Se aprobă devizul general </w:t>
      </w:r>
      <w:r>
        <w:rPr>
          <w:bCs/>
        </w:rPr>
        <w:t xml:space="preserve">actualizat </w:t>
      </w:r>
      <w:r w:rsidRPr="00030ADC">
        <w:rPr>
          <w:bCs/>
        </w:rPr>
        <w:t xml:space="preserve">aferent obiectivului de investiții </w:t>
      </w:r>
      <w:r>
        <w:rPr>
          <w:b/>
        </w:rPr>
        <w:t>“Inființ</w:t>
      </w:r>
      <w:r w:rsidRPr="00326956">
        <w:rPr>
          <w:b/>
        </w:rPr>
        <w:t xml:space="preserve">are sistem de </w:t>
      </w:r>
      <w:r>
        <w:rPr>
          <w:b/>
        </w:rPr>
        <w:t>supraveghere video în comuna Rafaila, județ</w:t>
      </w:r>
      <w:r w:rsidRPr="00326956">
        <w:rPr>
          <w:b/>
        </w:rPr>
        <w:t>ul Vaslui”</w:t>
      </w:r>
      <w:r>
        <w:rPr>
          <w:b/>
        </w:rPr>
        <w:t xml:space="preserve"> </w:t>
      </w:r>
      <w:r w:rsidRPr="00030ADC">
        <w:rPr>
          <w:bCs/>
        </w:rPr>
        <w:t xml:space="preserve">conform anexei nr. </w:t>
      </w:r>
      <w:r>
        <w:rPr>
          <w:bCs/>
        </w:rPr>
        <w:t>1</w:t>
      </w:r>
      <w:r w:rsidRPr="00030ADC">
        <w:rPr>
          <w:bCs/>
        </w:rPr>
        <w:t xml:space="preserve"> la prezenta hotărâre</w:t>
      </w:r>
      <w:r w:rsidRPr="00FF3A39">
        <w:rPr>
          <w:bCs/>
        </w:rPr>
        <w:t>;</w:t>
      </w:r>
    </w:p>
    <w:p w:rsidR="00541030" w:rsidRDefault="00541030" w:rsidP="00541030">
      <w:pPr>
        <w:pStyle w:val="Default"/>
        <w:ind w:firstLine="720"/>
        <w:jc w:val="both"/>
        <w:rPr>
          <w:bCs/>
          <w:color w:val="auto"/>
          <w:lang w:val="ro-RO"/>
        </w:rPr>
      </w:pPr>
      <w:r w:rsidRPr="004F52F7">
        <w:rPr>
          <w:b/>
          <w:bCs/>
          <w:color w:val="auto"/>
          <w:lang w:val="ro-RO"/>
        </w:rPr>
        <w:t>Art. 2</w:t>
      </w:r>
      <w:r>
        <w:rPr>
          <w:b/>
          <w:bCs/>
          <w:color w:val="auto"/>
          <w:lang w:val="ro-RO"/>
        </w:rPr>
        <w:t>.</w:t>
      </w:r>
      <w:r>
        <w:rPr>
          <w:bCs/>
          <w:color w:val="auto"/>
          <w:lang w:val="ro-RO"/>
        </w:rPr>
        <w:t xml:space="preserve"> </w:t>
      </w:r>
      <w:r w:rsidRPr="00FF3A39">
        <w:rPr>
          <w:bCs/>
          <w:color w:val="auto"/>
          <w:lang w:val="ro-RO"/>
        </w:rPr>
        <w:t xml:space="preserve">Primarul comunei </w:t>
      </w:r>
      <w:r>
        <w:rPr>
          <w:bCs/>
          <w:color w:val="auto"/>
          <w:lang w:val="ro-RO"/>
        </w:rPr>
        <w:t>Rafaila</w:t>
      </w:r>
      <w:r w:rsidRPr="00FF3A39">
        <w:rPr>
          <w:bCs/>
          <w:color w:val="auto"/>
          <w:lang w:val="ro-RO"/>
        </w:rPr>
        <w:t xml:space="preserve"> împreună cu aparatul de specialitate vor duce la îndeplinire prevederile prezentei hotărâri.</w:t>
      </w:r>
    </w:p>
    <w:p w:rsidR="00541030" w:rsidRDefault="00541030" w:rsidP="00541030">
      <w:pPr>
        <w:tabs>
          <w:tab w:val="left" w:pos="567"/>
        </w:tabs>
        <w:ind w:right="-120"/>
        <w:jc w:val="both"/>
        <w:rPr>
          <w:bCs/>
        </w:rPr>
      </w:pPr>
      <w:r>
        <w:rPr>
          <w:b/>
          <w:bCs/>
        </w:rPr>
        <w:tab/>
      </w:r>
      <w:r w:rsidRPr="004F52F7">
        <w:rPr>
          <w:b/>
          <w:bCs/>
        </w:rPr>
        <w:t>Art. 3</w:t>
      </w:r>
      <w:r>
        <w:rPr>
          <w:b/>
          <w:bCs/>
        </w:rPr>
        <w:t>.</w:t>
      </w:r>
      <w:r w:rsidRPr="00FF3A39">
        <w:rPr>
          <w:bCs/>
        </w:rPr>
        <w:t xml:space="preserve"> Secretarul </w:t>
      </w:r>
      <w:r>
        <w:rPr>
          <w:bCs/>
        </w:rPr>
        <w:t xml:space="preserve">general delegat al </w:t>
      </w:r>
      <w:r w:rsidRPr="00FF3A39">
        <w:rPr>
          <w:bCs/>
        </w:rPr>
        <w:t>comunei va comunica prezenta hotărâre tuturor instituțiilor interesate</w:t>
      </w:r>
      <w:r>
        <w:rPr>
          <w:bCs/>
        </w:rPr>
        <w:t>,</w:t>
      </w:r>
      <w:r w:rsidRPr="00FF3A39">
        <w:rPr>
          <w:bCs/>
        </w:rPr>
        <w:t xml:space="preserve"> precum si Instituției Prefectului Județului </w:t>
      </w:r>
      <w:r>
        <w:rPr>
          <w:bCs/>
        </w:rPr>
        <w:t>Vaslui</w:t>
      </w:r>
      <w:r w:rsidRPr="00FF3A39">
        <w:rPr>
          <w:bCs/>
        </w:rPr>
        <w:t xml:space="preserve"> pentru controlul legalității.  </w:t>
      </w:r>
    </w:p>
    <w:p w:rsidR="00BE6BD1" w:rsidRDefault="00BE6BD1" w:rsidP="008B0E73">
      <w:pPr>
        <w:pStyle w:val="Heading2"/>
        <w:ind w:right="120"/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541030">
        <w:t>23 mai</w:t>
      </w:r>
      <w:r w:rsidR="00370B2F">
        <w:t xml:space="preserve"> 2023</w:t>
      </w:r>
      <w:r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541030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541030">
              <w:rPr>
                <w:b/>
                <w:sz w:val="18"/>
                <w:szCs w:val="18"/>
                <w:lang w:val="pt-BR"/>
              </w:rPr>
              <w:t>31.05</w:t>
            </w:r>
            <w:r w:rsidR="00370B2F">
              <w:rPr>
                <w:b/>
                <w:sz w:val="18"/>
                <w:szCs w:val="18"/>
                <w:lang w:val="pt-BR"/>
              </w:rPr>
              <w:t>.2023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541030" w:rsidRDefault="00C33CB7" w:rsidP="00B45022">
      <w:pPr>
        <w:spacing w:line="360" w:lineRule="auto"/>
      </w:pPr>
      <w:r>
        <w:t xml:space="preserve">                             </w:t>
      </w:r>
    </w:p>
    <w:p w:rsidR="00541030" w:rsidRDefault="00541030" w:rsidP="00B45022">
      <w:pPr>
        <w:spacing w:line="360" w:lineRule="auto"/>
      </w:pPr>
    </w:p>
    <w:p w:rsidR="00541030" w:rsidRDefault="00541030" w:rsidP="00B45022">
      <w:pPr>
        <w:spacing w:line="360" w:lineRule="auto"/>
      </w:pPr>
    </w:p>
    <w:p w:rsidR="00541030" w:rsidRDefault="00541030" w:rsidP="00B45022">
      <w:pPr>
        <w:spacing w:line="360" w:lineRule="auto"/>
      </w:pPr>
    </w:p>
    <w:p w:rsidR="00541030" w:rsidRDefault="00541030" w:rsidP="00B45022">
      <w:pPr>
        <w:spacing w:line="360" w:lineRule="auto"/>
      </w:pPr>
    </w:p>
    <w:p w:rsidR="00541030" w:rsidRDefault="00541030" w:rsidP="00B45022">
      <w:pPr>
        <w:spacing w:line="360" w:lineRule="auto"/>
      </w:pPr>
    </w:p>
    <w:p w:rsidR="00541030" w:rsidRDefault="00541030" w:rsidP="00B45022">
      <w:pPr>
        <w:spacing w:line="360" w:lineRule="auto"/>
      </w:pPr>
    </w:p>
    <w:p w:rsidR="00541030" w:rsidRDefault="00C33CB7" w:rsidP="00541030">
      <w:pPr>
        <w:autoSpaceDE w:val="0"/>
        <w:autoSpaceDN w:val="0"/>
        <w:adjustRightInd w:val="0"/>
        <w:ind w:left="5040"/>
        <w:rPr>
          <w:bCs/>
        </w:rPr>
      </w:pPr>
      <w:r>
        <w:t xml:space="preserve"> </w:t>
      </w:r>
      <w:r w:rsidR="00541030">
        <w:t xml:space="preserve">             </w:t>
      </w:r>
      <w:r w:rsidR="00541030">
        <w:rPr>
          <w:bCs/>
        </w:rPr>
        <w:t xml:space="preserve">Anexa nr. 1 la HCL nr. </w:t>
      </w:r>
      <w:r w:rsidR="00541030">
        <w:rPr>
          <w:bCs/>
        </w:rPr>
        <w:t>___/</w:t>
      </w:r>
      <w:r w:rsidR="00541030">
        <w:rPr>
          <w:bCs/>
        </w:rPr>
        <w:t>2023</w:t>
      </w:r>
    </w:p>
    <w:p w:rsidR="00541030" w:rsidRDefault="00541030" w:rsidP="00541030">
      <w:pPr>
        <w:autoSpaceDE w:val="0"/>
        <w:autoSpaceDN w:val="0"/>
        <w:adjustRightInd w:val="0"/>
        <w:rPr>
          <w:bCs/>
        </w:rPr>
      </w:pPr>
    </w:p>
    <w:tbl>
      <w:tblPr>
        <w:tblW w:w="11521" w:type="dxa"/>
        <w:tblInd w:w="-990" w:type="dxa"/>
        <w:tblLook w:val="04A0" w:firstRow="1" w:lastRow="0" w:firstColumn="1" w:lastColumn="0" w:noHBand="0" w:noVBand="1"/>
      </w:tblPr>
      <w:tblGrid>
        <w:gridCol w:w="706"/>
        <w:gridCol w:w="4154"/>
        <w:gridCol w:w="1710"/>
        <w:gridCol w:w="1710"/>
        <w:gridCol w:w="1800"/>
        <w:gridCol w:w="1441"/>
      </w:tblGrid>
      <w:tr w:rsidR="00541030" w:rsidTr="0045164F">
        <w:trPr>
          <w:trHeight w:val="264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OBIECTIVUL: “Infiintare sistem de supraveghere video in comuna Rafaila, judetul Vaslui”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BENEFICIAR: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COMUNA RAFAILA, JUDEȚUL VASLUI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4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PROIECTANT: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SC PRO CONSULTING EXPERT SRL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</w:tr>
      <w:tr w:rsidR="00541030" w:rsidTr="0045164F">
        <w:trPr>
          <w:trHeight w:val="240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FAZA: SF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41030" w:rsidTr="0045164F">
        <w:trPr>
          <w:trHeight w:val="240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DEVIZ GENERAL - varianta recomandată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privind cheltuielile necesare realizării obiectivului de investiții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41030" w:rsidTr="0045164F">
        <w:trPr>
          <w:trHeight w:val="561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“Infiintare sistem de supraveghere video in comuna Rafaila, judetul Vaslui”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41030" w:rsidTr="0045164F">
        <w:trPr>
          <w:trHeight w:val="270"/>
        </w:trPr>
        <w:tc>
          <w:tcPr>
            <w:tcW w:w="65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030" w:rsidTr="0045164F">
        <w:trPr>
          <w:trHeight w:val="480"/>
        </w:trPr>
        <w:tc>
          <w:tcPr>
            <w:tcW w:w="7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Nr. crt</w:t>
            </w:r>
          </w:p>
        </w:tc>
        <w:tc>
          <w:tcPr>
            <w:tcW w:w="41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Denumirea capitolelor de cheltuieli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Valoare (fără TVA)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Valoare TVA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Valoare (inclusiv TVA)</w:t>
            </w:r>
          </w:p>
        </w:tc>
        <w:tc>
          <w:tcPr>
            <w:tcW w:w="144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Defalcarea pe surse de finantare</w:t>
            </w:r>
          </w:p>
        </w:tc>
      </w:tr>
      <w:tr w:rsidR="00541030" w:rsidTr="0045164F">
        <w:trPr>
          <w:trHeight w:val="315"/>
        </w:trPr>
        <w:tc>
          <w:tcPr>
            <w:tcW w:w="7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1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Lei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Lei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Lei</w:t>
            </w:r>
          </w:p>
        </w:tc>
        <w:tc>
          <w:tcPr>
            <w:tcW w:w="144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  <w:t>PARTEA I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1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obținerea și amenajarea terenului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1.1.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Obținerea terenului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1.2.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Amenajarea terenului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1.3.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Amenajări pentru protecția mediului și aducerea la starea inițială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1.4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Cheltuieli pentru relocarea/protecţia utilităţilor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1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2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asigurarea utilităților necesare obiectivului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2.1.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Cheltuieli pentru asigurarea utilităților necesare obiectivului de investiții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2.380,00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31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2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380,00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2.380,00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CAPITOLUL 3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proiectare si  asistenta tehnica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3.1.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Studii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3.800,00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23.800,00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41030" w:rsidTr="0045164F">
        <w:trPr>
          <w:trHeight w:val="413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3.1.1 Studii de teren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3.1.2 Raport privind impactul asupra mediului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3.1.3 Alte studii specifice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3.800,00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23.800,00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 + buget local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3.2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Documentaţii-suport şi cheltuieli pentru obţinerea de avize, acorduri şi autorizaţii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2.500,00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475,00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2.975,00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3.3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expertizarea tehnică a construcţiilor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3.4</w:t>
            </w:r>
          </w:p>
        </w:tc>
        <w:tc>
          <w:tcPr>
            <w:tcW w:w="41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certificarea performanţei energetice şi auditul energetic al clădirilor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3.5</w:t>
            </w:r>
          </w:p>
        </w:tc>
        <w:tc>
          <w:tcPr>
            <w:tcW w:w="41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proiectare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85.600,00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16.264,00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101.864,00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3.5.1 Temă de proiectare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3.5.2 Studiu de prefezabilitate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3.5.3 Studiu de fezabilitate/documentaţie de avizare a lucrărilor de intervenţii şi deviz general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7.220,00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45.220,00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3.5.4 Documentaţiile tehnice necesare în vederea obţinerii avizelor/acordurilor/autorizaţiilor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6.600,00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1.254,00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7.854,00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3.5.5 Verificarea tehnică de calitate a proiectului tehnic şi a detaliilor de execuţie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1.190,00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3.5.6 Proiect tehnic şi detalii de execuţie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40.000,00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7.600,00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47.600,00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3.5.7 Actualizare Proiect tehnic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3.6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aferente organizării şi derulării procedurilor de achiziţii publice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3.800,00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23.800,00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3.7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consultanţă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62.000,00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11.780,00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73.780,00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3.7.1 Managementul de proiect pentru obiectivul de investiţii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62.000,00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11.780,00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73.780,00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3.7.2 Auditul financiar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3.8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asistenţă tehnică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16.000,00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3.040,00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19.040,00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3.8.1. Asistenţă tehnică din partea proiectantului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1.190,00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1.1. pe perioada de execuţie a lucrărilor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95,00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595,00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1056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1.2. pentru participarea proiectantului la fazele incluse în programul de control al lucrărilor de execuţie, avizat de către Inspectoratul de Stat în Construcţii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95,00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595,00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3.8.2 Dirigenţie de şantier, asigurată de personal tehnic de specialitate, autorizat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15.000,00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2.850,00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17.850,00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31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3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206.100,00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39.159,00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245.259,00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 4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investiția de bază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4,1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Construcţia si instalații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270.472,85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51.389,84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321.862,69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4,2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Montaj utilaje, echipamente tehnologice şi funcţionale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35.500,00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6.745,00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42.245,00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4,3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Utilaje, echipamente tehnologice şi funcţionale care necesită montaj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294.180,00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55.894,20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350.074,20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54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4,4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Utilaje, echipamente tehnologice şi funcţionale care nu necesită montaj şi echipamente de transport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4,5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Dotări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4,6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Active necorporale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de stat</w:t>
            </w:r>
          </w:p>
        </w:tc>
      </w:tr>
      <w:tr w:rsidR="00541030" w:rsidTr="0045164F">
        <w:trPr>
          <w:trHeight w:val="31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4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600.152,85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114.029,04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714.181,89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31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5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Alte cheltuieli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300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5.1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Organizare de șantier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5.1.1. Lucrări de construcții și instalații aferente organizării de șantier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5.1.2. Cheltuieli conexe organizării de șantier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5.2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Comisioane, cote, taxe, costul creditului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3.387,69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3.387,69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5.2.1. Comisioanele şi dobânzile aferente creditului băncii finanţatoare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5.2.2. Cota aferentă ISC pentru controlul calităţii lucrărilor de construcţii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541030" w:rsidTr="0045164F">
        <w:trPr>
          <w:trHeight w:val="792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5.2.3. Cota aferentă ISC pentru controlul statului în amenajarea teritoriului, urbanism şi pentru autorizarea lucrărilor de construcţii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307,97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307,97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5.2.4. Cota aferentă Casei Sociale a Constructorilor - CSC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528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5.2.5. Taxe pentru acorduri, avize conforme şi autorizaţia de construire/desfiinţare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5.3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Cheltuieli diverse și neprevăzute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38.012,23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7.222,32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45.234,55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5.4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informare și publicitate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10.000,00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1.900,00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11.900,00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315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5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51.399,92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9.122,32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60.522,24 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CAPITOLUL 6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41030" w:rsidTr="0045164F">
        <w:trPr>
          <w:trHeight w:val="255"/>
        </w:trPr>
        <w:tc>
          <w:tcPr>
            <w:tcW w:w="10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probe tehnologice și teste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Pregatirea personalului de exploatare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Probe tehnologice și teste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buget local</w:t>
            </w: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6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TOTAL GENERAL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859.652,77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162.690,36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1.022.343,13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Din care: C + M                                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307.972,85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58.514,84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366.487,69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41030" w:rsidRDefault="00541030" w:rsidP="0045164F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</w:tr>
      <w:tr w:rsidR="00541030" w:rsidTr="0045164F">
        <w:trPr>
          <w:trHeight w:val="300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</w:tr>
      <w:tr w:rsidR="00541030" w:rsidTr="0045164F">
        <w:trPr>
          <w:trHeight w:val="312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GENERAL (cu TVA) din care: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1.022.343,13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buget de stat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852.340,89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buget local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170.002,24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rPr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Întocmit,</w:t>
            </w:r>
          </w:p>
        </w:tc>
        <w:tc>
          <w:tcPr>
            <w:tcW w:w="5220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BENEFICIAR: COMUNA RAFAILA, JUDEȚUL VASLUI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45164F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S.C. PRO CONSULTING EXPERT S.R.L.</w:t>
            </w:r>
          </w:p>
        </w:tc>
        <w:tc>
          <w:tcPr>
            <w:tcW w:w="5220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030" w:rsidRDefault="00541030" w:rsidP="0045164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45164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541030" w:rsidRDefault="00541030" w:rsidP="00541030">
      <w:pPr>
        <w:autoSpaceDE w:val="0"/>
        <w:autoSpaceDN w:val="0"/>
        <w:adjustRightInd w:val="0"/>
        <w:rPr>
          <w:bCs/>
        </w:rPr>
      </w:pPr>
    </w:p>
    <w:p w:rsidR="00541030" w:rsidRDefault="00541030" w:rsidP="00541030">
      <w:pPr>
        <w:autoSpaceDE w:val="0"/>
        <w:autoSpaceDN w:val="0"/>
        <w:adjustRightInd w:val="0"/>
        <w:rPr>
          <w:bCs/>
        </w:rPr>
      </w:pPr>
    </w:p>
    <w:p w:rsidR="00541030" w:rsidRPr="00031AEE" w:rsidRDefault="00541030" w:rsidP="00541030">
      <w:pPr>
        <w:autoSpaceDE w:val="0"/>
        <w:autoSpaceDN w:val="0"/>
        <w:adjustRightInd w:val="0"/>
        <w:rPr>
          <w:bCs/>
        </w:rPr>
      </w:pPr>
      <w:r>
        <w:rPr>
          <w:noProof/>
          <w14:ligatures w14:val="standardContextual"/>
        </w:rPr>
        <w:drawing>
          <wp:inline distT="0" distB="0" distL="0" distR="0" wp14:anchorId="2F461EB1" wp14:editId="30142EFD">
            <wp:extent cx="1958340" cy="872151"/>
            <wp:effectExtent l="0" t="0" r="3810" b="4445"/>
            <wp:docPr id="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48E0C282-9B77-4213-91B6-9FEF0F644CE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48E0C282-9B77-4213-91B6-9FEF0F644CE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/>
                    <a:srcRect l="5823" r="6329" b="8024"/>
                    <a:stretch/>
                  </pic:blipFill>
                  <pic:spPr bwMode="auto">
                    <a:xfrm>
                      <a:off x="0" y="0"/>
                      <a:ext cx="1966074" cy="875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</w:t>
      </w:r>
    </w:p>
    <w:sectPr w:rsidR="00C33CB7" w:rsidRPr="00B45022" w:rsidSect="001C439A">
      <w:footerReference w:type="even" r:id="rId8"/>
      <w:footerReference w:type="default" r:id="rId9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7B65" w:rsidRDefault="005B7B65">
      <w:r>
        <w:separator/>
      </w:r>
    </w:p>
  </w:endnote>
  <w:endnote w:type="continuationSeparator" w:id="0">
    <w:p w:rsidR="005B7B65" w:rsidRDefault="005B7B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41030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7B65" w:rsidRDefault="005B7B65">
      <w:r>
        <w:separator/>
      </w:r>
    </w:p>
  </w:footnote>
  <w:footnote w:type="continuationSeparator" w:id="0">
    <w:p w:rsidR="005B7B65" w:rsidRDefault="005B7B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F2897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4FBC"/>
    <w:rsid w:val="00295B34"/>
    <w:rsid w:val="002A3BDF"/>
    <w:rsid w:val="002B5AE9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0B2F"/>
    <w:rsid w:val="00377CF2"/>
    <w:rsid w:val="00391F31"/>
    <w:rsid w:val="00393726"/>
    <w:rsid w:val="003A0695"/>
    <w:rsid w:val="003C51FD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D0F"/>
    <w:rsid w:val="00533BA6"/>
    <w:rsid w:val="00541030"/>
    <w:rsid w:val="00541604"/>
    <w:rsid w:val="0055452B"/>
    <w:rsid w:val="00565961"/>
    <w:rsid w:val="00573C35"/>
    <w:rsid w:val="00573CB5"/>
    <w:rsid w:val="00592FFD"/>
    <w:rsid w:val="00595E84"/>
    <w:rsid w:val="005A3D82"/>
    <w:rsid w:val="005B7A54"/>
    <w:rsid w:val="005B7B65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30E8"/>
    <w:rsid w:val="00684436"/>
    <w:rsid w:val="006B20CE"/>
    <w:rsid w:val="006B20F8"/>
    <w:rsid w:val="006B5B9C"/>
    <w:rsid w:val="006F1BF0"/>
    <w:rsid w:val="006F3B9F"/>
    <w:rsid w:val="00702B41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3963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4A60"/>
    <w:rsid w:val="00AD24CB"/>
    <w:rsid w:val="00AD622F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D4F1E"/>
    <w:rsid w:val="00CD6B3F"/>
    <w:rsid w:val="00CE3779"/>
    <w:rsid w:val="00CF1EB8"/>
    <w:rsid w:val="00CF7843"/>
    <w:rsid w:val="00D06916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B60AA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EF5BA0"/>
    <w:rsid w:val="00F04F94"/>
    <w:rsid w:val="00F108CD"/>
    <w:rsid w:val="00F15A30"/>
    <w:rsid w:val="00F23DC0"/>
    <w:rsid w:val="00F362B9"/>
    <w:rsid w:val="00F40ED0"/>
    <w:rsid w:val="00F543CB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C78D6F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  <w:style w:type="paragraph" w:customStyle="1" w:styleId="Default">
    <w:name w:val="Default"/>
    <w:rsid w:val="00541030"/>
    <w:pPr>
      <w:autoSpaceDE w:val="0"/>
      <w:autoSpaceDN w:val="0"/>
      <w:adjustRightInd w:val="0"/>
    </w:pPr>
    <w:rPr>
      <w:color w:val="000000"/>
      <w:sz w:val="24"/>
      <w:szCs w:val="24"/>
      <w:lang w:val="en-US" w:eastAsia="en-US"/>
    </w:rPr>
  </w:style>
  <w:style w:type="character" w:styleId="Strong">
    <w:name w:val="Strong"/>
    <w:qFormat/>
    <w:rsid w:val="0054103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1338</Words>
  <Characters>7765</Characters>
  <Application>Microsoft Office Word</Application>
  <DocSecurity>0</DocSecurity>
  <Lines>64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____/2023</vt:lpstr>
      <vt:lpstr>    </vt:lpstr>
      <vt:lpstr>    Rafaila, 10 mai 2023  </vt:lpstr>
    </vt:vector>
  </TitlesOfParts>
  <Company>PRIMARIA</Company>
  <LinksUpToDate>false</LinksUpToDate>
  <CharactersWithSpaces>9085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2023-05-30T11:34:00Z</dcterms:created>
  <dcterms:modified xsi:type="dcterms:W3CDTF">2023-05-30T11:37:00Z</dcterms:modified>
</cp:coreProperties>
</file>