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64C3B" w:rsidRDefault="00FF4676" w:rsidP="00FF4676">
      <w:pPr>
        <w:jc w:val="center"/>
        <w:rPr>
          <w:lang w:val="pt-BR"/>
        </w:rPr>
      </w:pPr>
      <w:r>
        <w:rPr>
          <w:lang w:val="pt-BR"/>
        </w:rPr>
        <w:t xml:space="preserve">  </w:t>
      </w:r>
    </w:p>
    <w:p w:rsidR="00FF4676" w:rsidRPr="00995D27" w:rsidRDefault="00FF4676" w:rsidP="00FF4676">
      <w:pPr>
        <w:jc w:val="center"/>
        <w:rPr>
          <w:b/>
          <w:sz w:val="26"/>
          <w:szCs w:val="26"/>
        </w:rPr>
      </w:pPr>
      <w:r>
        <w:rPr>
          <w:lang w:val="pt-BR"/>
        </w:rPr>
        <w:t xml:space="preserve"> </w:t>
      </w:r>
      <w:r w:rsidRPr="00995D27">
        <w:rPr>
          <w:b/>
          <w:sz w:val="26"/>
          <w:szCs w:val="26"/>
        </w:rPr>
        <w:t>R O M Â N I A</w:t>
      </w:r>
    </w:p>
    <w:p w:rsidR="00FF4676" w:rsidRPr="00995D27" w:rsidRDefault="00FF4676" w:rsidP="00FF4676">
      <w:pPr>
        <w:jc w:val="center"/>
        <w:rPr>
          <w:b/>
          <w:sz w:val="26"/>
          <w:szCs w:val="26"/>
        </w:rPr>
      </w:pPr>
      <w:r w:rsidRPr="00995D27">
        <w:rPr>
          <w:b/>
          <w:sz w:val="26"/>
          <w:szCs w:val="26"/>
        </w:rPr>
        <w:t>JUDEŢUL  VASLUI</w:t>
      </w:r>
    </w:p>
    <w:p w:rsidR="00FF4676" w:rsidRPr="00995D27" w:rsidRDefault="00FF4676" w:rsidP="00FF4676">
      <w:pPr>
        <w:jc w:val="center"/>
        <w:rPr>
          <w:b/>
          <w:sz w:val="26"/>
          <w:szCs w:val="26"/>
        </w:rPr>
      </w:pPr>
      <w:r w:rsidRPr="00995D27">
        <w:rPr>
          <w:b/>
          <w:sz w:val="26"/>
          <w:szCs w:val="26"/>
        </w:rPr>
        <w:t>COMUNA  RAFAILA</w:t>
      </w:r>
    </w:p>
    <w:p w:rsidR="00FF4676" w:rsidRPr="008576B9" w:rsidRDefault="00FF4676" w:rsidP="00FF4676">
      <w:pPr>
        <w:jc w:val="center"/>
        <w:rPr>
          <w:b/>
          <w:sz w:val="16"/>
          <w:szCs w:val="16"/>
        </w:rPr>
      </w:pPr>
      <w:r w:rsidRPr="00995D27">
        <w:rPr>
          <w:b/>
          <w:sz w:val="26"/>
          <w:szCs w:val="26"/>
        </w:rPr>
        <w:t>P R I M A R</w:t>
      </w:r>
    </w:p>
    <w:p w:rsidR="00FF4676" w:rsidRPr="00971D5B" w:rsidRDefault="00FF4676" w:rsidP="00FF4676">
      <w:pPr>
        <w:pStyle w:val="Header"/>
        <w:jc w:val="center"/>
      </w:pPr>
      <w:r w:rsidRPr="002A7000">
        <w:t>C</w:t>
      </w:r>
      <w:r>
        <w:t>od poştal- 737541</w:t>
      </w:r>
      <w:r w:rsidRPr="002A7000">
        <w:t xml:space="preserve"> </w:t>
      </w:r>
      <w:r>
        <w:t xml:space="preserve">– RAFAILA </w:t>
      </w:r>
      <w:r w:rsidR="007A7E43">
        <w:t>–</w:t>
      </w:r>
      <w:r>
        <w:t xml:space="preserve"> Telefon</w:t>
      </w:r>
      <w:r w:rsidR="007A7E43">
        <w:t>/fax:</w:t>
      </w:r>
      <w:r>
        <w:t xml:space="preserve"> 0235/459274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BF"/>
      </w:tblPr>
      <w:tblGrid>
        <w:gridCol w:w="3321"/>
        <w:gridCol w:w="3321"/>
        <w:gridCol w:w="3321"/>
      </w:tblGrid>
      <w:tr w:rsidR="00FF4676" w:rsidRPr="00A31176" w:rsidTr="00A31176">
        <w:trPr>
          <w:trHeight w:val="70"/>
        </w:trPr>
        <w:tc>
          <w:tcPr>
            <w:tcW w:w="3321" w:type="dxa"/>
            <w:shd w:val="clear" w:color="auto" w:fill="0000FF"/>
          </w:tcPr>
          <w:p w:rsidR="00FF4676" w:rsidRPr="00A31176" w:rsidRDefault="00FF4676" w:rsidP="00FF4676">
            <w:pPr>
              <w:pStyle w:val="Header"/>
              <w:rPr>
                <w:sz w:val="6"/>
                <w:szCs w:val="6"/>
                <w:lang w:val="en-US"/>
              </w:rPr>
            </w:pPr>
          </w:p>
        </w:tc>
        <w:tc>
          <w:tcPr>
            <w:tcW w:w="3321" w:type="dxa"/>
            <w:shd w:val="clear" w:color="auto" w:fill="FFFF00"/>
          </w:tcPr>
          <w:p w:rsidR="00FF4676" w:rsidRPr="00A31176" w:rsidRDefault="00FF4676" w:rsidP="00FF4676">
            <w:pPr>
              <w:pStyle w:val="Header"/>
              <w:rPr>
                <w:sz w:val="6"/>
                <w:szCs w:val="6"/>
                <w:lang w:val="en-US"/>
              </w:rPr>
            </w:pPr>
          </w:p>
        </w:tc>
        <w:tc>
          <w:tcPr>
            <w:tcW w:w="3321" w:type="dxa"/>
            <w:shd w:val="clear" w:color="auto" w:fill="FF0000"/>
          </w:tcPr>
          <w:p w:rsidR="00FF4676" w:rsidRPr="00A31176" w:rsidRDefault="00FF4676" w:rsidP="00FF4676">
            <w:pPr>
              <w:pStyle w:val="Header"/>
              <w:rPr>
                <w:sz w:val="6"/>
                <w:szCs w:val="6"/>
                <w:lang w:val="en-US"/>
              </w:rPr>
            </w:pPr>
          </w:p>
        </w:tc>
      </w:tr>
    </w:tbl>
    <w:p w:rsidR="00FF4676" w:rsidRDefault="00FF4676" w:rsidP="00FF4676">
      <w:pPr>
        <w:tabs>
          <w:tab w:val="left" w:pos="9356"/>
        </w:tabs>
        <w:jc w:val="center"/>
        <w:rPr>
          <w:b/>
          <w:sz w:val="20"/>
          <w:lang w:val="pt-BR"/>
        </w:rPr>
      </w:pPr>
    </w:p>
    <w:p w:rsidR="00FF4676" w:rsidRPr="00485FA5" w:rsidRDefault="00086AE5" w:rsidP="00FF4676">
      <w:pPr>
        <w:spacing w:line="360" w:lineRule="auto"/>
        <w:jc w:val="center"/>
        <w:rPr>
          <w:b/>
          <w:sz w:val="30"/>
          <w:szCs w:val="30"/>
        </w:rPr>
      </w:pPr>
      <w:r>
        <w:rPr>
          <w:b/>
          <w:sz w:val="30"/>
          <w:szCs w:val="30"/>
        </w:rPr>
        <w:t xml:space="preserve">DISPOZIŢIA  Nr. </w:t>
      </w:r>
      <w:r w:rsidR="00DC7248">
        <w:rPr>
          <w:b/>
          <w:sz w:val="30"/>
          <w:szCs w:val="30"/>
        </w:rPr>
        <w:t>111/2020</w:t>
      </w:r>
    </w:p>
    <w:p w:rsidR="007036C0" w:rsidRDefault="00087C27" w:rsidP="00FB3370">
      <w:pPr>
        <w:jc w:val="center"/>
        <w:rPr>
          <w:b/>
          <w:sz w:val="26"/>
          <w:szCs w:val="26"/>
        </w:rPr>
      </w:pPr>
      <w:r w:rsidRPr="00F213D9">
        <w:rPr>
          <w:b/>
          <w:sz w:val="26"/>
          <w:szCs w:val="26"/>
        </w:rPr>
        <w:t xml:space="preserve">privind </w:t>
      </w:r>
      <w:r w:rsidR="00FB3370">
        <w:rPr>
          <w:b/>
          <w:sz w:val="26"/>
          <w:szCs w:val="26"/>
        </w:rPr>
        <w:t xml:space="preserve">desemnarea domnului Ciobanica Neculai, consilier-inginer in cadrul aparatului de specialitate al primarului com. Rafaila, pentru a </w:t>
      </w:r>
      <w:r w:rsidR="00DC7248">
        <w:rPr>
          <w:b/>
          <w:sz w:val="26"/>
          <w:szCs w:val="26"/>
        </w:rPr>
        <w:t>face parte din C</w:t>
      </w:r>
      <w:r w:rsidR="00FB3370">
        <w:rPr>
          <w:b/>
          <w:sz w:val="26"/>
          <w:szCs w:val="26"/>
        </w:rPr>
        <w:t xml:space="preserve">omisia de </w:t>
      </w:r>
      <w:r w:rsidR="00DC7248">
        <w:rPr>
          <w:b/>
          <w:sz w:val="26"/>
          <w:szCs w:val="26"/>
        </w:rPr>
        <w:t>constatare si evaluare a pagubelor la culturile agricole</w:t>
      </w:r>
    </w:p>
    <w:p w:rsidR="00087C27" w:rsidRPr="007519E2" w:rsidRDefault="00087C27">
      <w:pPr>
        <w:tabs>
          <w:tab w:val="left" w:pos="-360"/>
          <w:tab w:val="left" w:pos="960"/>
        </w:tabs>
        <w:jc w:val="both"/>
        <w:rPr>
          <w:b/>
        </w:rPr>
      </w:pPr>
    </w:p>
    <w:p w:rsidR="00842E5E" w:rsidRDefault="00087C27" w:rsidP="007948E2">
      <w:pPr>
        <w:jc w:val="both"/>
      </w:pPr>
      <w:r>
        <w:tab/>
      </w:r>
      <w:r w:rsidR="007948E2" w:rsidRPr="00667EB4">
        <w:t>având în vedere adr</w:t>
      </w:r>
      <w:r w:rsidR="00935372">
        <w:t xml:space="preserve">esa </w:t>
      </w:r>
      <w:r w:rsidR="00017A78">
        <w:t>Directiei</w:t>
      </w:r>
      <w:r w:rsidR="00B83579">
        <w:t xml:space="preserve"> </w:t>
      </w:r>
      <w:r w:rsidR="00013A8E">
        <w:t>pentru Agricultura Judeteana</w:t>
      </w:r>
      <w:r w:rsidR="00B83579">
        <w:t xml:space="preserve"> Vaslui, nr. </w:t>
      </w:r>
      <w:r w:rsidR="00013A8E">
        <w:t>3.003/21.04.2020</w:t>
      </w:r>
      <w:r w:rsidR="00B83579">
        <w:t xml:space="preserve">, inregistrata la Primaria comunei Rafaila cu nr. </w:t>
      </w:r>
      <w:r w:rsidR="00013A8E">
        <w:t>2021/21.04.2020</w:t>
      </w:r>
      <w:r w:rsidR="00B83579">
        <w:t>, prin care ni se solicita desemnarea unei persoane din cadrul institutiei no</w:t>
      </w:r>
      <w:r w:rsidR="00E47657">
        <w:t>a</w:t>
      </w:r>
      <w:r w:rsidR="00B83579">
        <w:t xml:space="preserve">stre pentru a </w:t>
      </w:r>
      <w:r w:rsidR="00013A8E">
        <w:t>face parte din C</w:t>
      </w:r>
      <w:r w:rsidR="00E47657">
        <w:t xml:space="preserve">omisia </w:t>
      </w:r>
      <w:r w:rsidR="00013A8E">
        <w:t>de constatare si evaluare a pagubelor la culturile agricole</w:t>
      </w:r>
      <w:r w:rsidR="00842E5E">
        <w:t>;</w:t>
      </w:r>
    </w:p>
    <w:p w:rsidR="007948E2" w:rsidRPr="00667EB4" w:rsidRDefault="007948E2" w:rsidP="007948E2">
      <w:pPr>
        <w:jc w:val="both"/>
        <w:rPr>
          <w:color w:val="000000"/>
        </w:rPr>
      </w:pPr>
      <w:r w:rsidRPr="00667EB4">
        <w:tab/>
        <w:t xml:space="preserve">în conformitate cu prevederile </w:t>
      </w:r>
      <w:r w:rsidR="001168C9">
        <w:t xml:space="preserve">art. 12 alin. (2) din </w:t>
      </w:r>
      <w:r w:rsidR="00842E5E">
        <w:t>Ordinul comun al MADR si MAI nr. 97/63/2020 pentru aprobarea Regulamentului privind gestionarea situatiilor de urgenta generate de fenomene meteorologice periculoase avand ca efect producerea secetei pedologice</w:t>
      </w:r>
      <w:r w:rsidR="004942FB">
        <w:t>;</w:t>
      </w:r>
    </w:p>
    <w:p w:rsidR="007948E2" w:rsidRDefault="007F7E11" w:rsidP="0069436F">
      <w:pPr>
        <w:ind w:right="1" w:firstLine="720"/>
        <w:jc w:val="both"/>
      </w:pPr>
      <w:r>
        <w:rPr>
          <w:rFonts w:eastAsia="Calibri"/>
        </w:rPr>
        <w:t>î</w:t>
      </w:r>
      <w:r w:rsidRPr="00D35BB1">
        <w:rPr>
          <w:rFonts w:eastAsia="Calibri"/>
        </w:rPr>
        <w:t>n temeiul art.</w:t>
      </w:r>
      <w:r>
        <w:rPr>
          <w:rFonts w:eastAsia="Calibri"/>
        </w:rPr>
        <w:t xml:space="preserve"> </w:t>
      </w:r>
      <w:r w:rsidRPr="00D35BB1">
        <w:rPr>
          <w:rFonts w:eastAsia="Calibri"/>
        </w:rPr>
        <w:t>155 alin.</w:t>
      </w:r>
      <w:r>
        <w:rPr>
          <w:rFonts w:eastAsia="Calibri"/>
        </w:rPr>
        <w:t xml:space="preserve"> </w:t>
      </w:r>
      <w:r w:rsidRPr="00D35BB1">
        <w:rPr>
          <w:rFonts w:eastAsia="Calibri"/>
        </w:rPr>
        <w:t>(</w:t>
      </w:r>
      <w:r>
        <w:rPr>
          <w:rFonts w:eastAsia="Calibri"/>
        </w:rPr>
        <w:t>1</w:t>
      </w:r>
      <w:r w:rsidRPr="00D35BB1">
        <w:rPr>
          <w:rFonts w:eastAsia="Calibri"/>
        </w:rPr>
        <w:t>) lit.</w:t>
      </w:r>
      <w:r>
        <w:rPr>
          <w:rFonts w:eastAsia="Calibri"/>
        </w:rPr>
        <w:t xml:space="preserve"> d), </w:t>
      </w:r>
      <w:r w:rsidRPr="00D35BB1">
        <w:rPr>
          <w:rFonts w:eastAsia="Calibri"/>
        </w:rPr>
        <w:t>alin.</w:t>
      </w:r>
      <w:r>
        <w:rPr>
          <w:rFonts w:eastAsia="Calibri"/>
        </w:rPr>
        <w:t xml:space="preserve"> </w:t>
      </w:r>
      <w:r w:rsidRPr="00D35BB1">
        <w:rPr>
          <w:rFonts w:eastAsia="Calibri"/>
        </w:rPr>
        <w:t>(5) lit.</w:t>
      </w:r>
      <w:r>
        <w:rPr>
          <w:rFonts w:eastAsia="Calibri"/>
        </w:rPr>
        <w:t xml:space="preserve"> b</w:t>
      </w:r>
      <w:r w:rsidRPr="00D35BB1">
        <w:rPr>
          <w:rFonts w:eastAsia="Calibri"/>
        </w:rPr>
        <w:t>) ș</w:t>
      </w:r>
      <w:r>
        <w:rPr>
          <w:rFonts w:eastAsia="Calibri"/>
        </w:rPr>
        <w:t>i art.196 alin. (1) lit. b) din Ordonanța de urgență a Guvernului</w:t>
      </w:r>
      <w:r w:rsidRPr="00D35BB1">
        <w:rPr>
          <w:rFonts w:eastAsia="Calibri"/>
        </w:rPr>
        <w:t xml:space="preserve"> nr.</w:t>
      </w:r>
      <w:r>
        <w:rPr>
          <w:rFonts w:eastAsia="Calibri"/>
        </w:rPr>
        <w:t xml:space="preserve"> </w:t>
      </w:r>
      <w:r w:rsidRPr="00D35BB1">
        <w:rPr>
          <w:rFonts w:eastAsia="Calibri"/>
        </w:rPr>
        <w:t>57/2</w:t>
      </w:r>
      <w:r>
        <w:rPr>
          <w:rFonts w:eastAsia="Calibri"/>
        </w:rPr>
        <w:t>019 privind Codul Administrativ</w:t>
      </w:r>
      <w:r w:rsidR="0069436F">
        <w:rPr>
          <w:rFonts w:eastAsia="Calibri"/>
        </w:rPr>
        <w:t xml:space="preserve">  cu modificarile si completarile ulterioare</w:t>
      </w:r>
      <w:r w:rsidRPr="00D35BB1">
        <w:rPr>
          <w:rFonts w:eastAsia="Calibri"/>
        </w:rPr>
        <w:t>;</w:t>
      </w:r>
    </w:p>
    <w:p w:rsidR="00087C27" w:rsidRPr="0006751C" w:rsidRDefault="00087C27">
      <w:pPr>
        <w:tabs>
          <w:tab w:val="left" w:pos="720"/>
        </w:tabs>
        <w:jc w:val="both"/>
        <w:rPr>
          <w:b/>
          <w:i/>
        </w:rPr>
      </w:pPr>
    </w:p>
    <w:p w:rsidR="00087C27" w:rsidRPr="0051289A" w:rsidRDefault="00087C27" w:rsidP="00964C3B">
      <w:pPr>
        <w:tabs>
          <w:tab w:val="left" w:pos="720"/>
        </w:tabs>
        <w:jc w:val="both"/>
        <w:rPr>
          <w:b/>
          <w:i/>
        </w:rPr>
      </w:pPr>
      <w:r>
        <w:rPr>
          <w:b/>
          <w:i/>
          <w:sz w:val="28"/>
          <w:szCs w:val="28"/>
        </w:rPr>
        <w:tab/>
      </w:r>
      <w:r>
        <w:rPr>
          <w:b/>
          <w:i/>
          <w:sz w:val="28"/>
          <w:szCs w:val="28"/>
        </w:rPr>
        <w:tab/>
      </w:r>
      <w:r w:rsidRPr="009E0E17">
        <w:rPr>
          <w:b/>
          <w:i/>
          <w:sz w:val="28"/>
          <w:szCs w:val="28"/>
        </w:rPr>
        <w:t xml:space="preserve">Constantin Fînariu, primar al </w:t>
      </w:r>
      <w:r>
        <w:rPr>
          <w:b/>
          <w:i/>
          <w:sz w:val="28"/>
          <w:szCs w:val="28"/>
        </w:rPr>
        <w:t xml:space="preserve">comunei Rafaila, judeţul Vaslui, </w:t>
      </w:r>
    </w:p>
    <w:p w:rsidR="00087C27" w:rsidRDefault="00087C27">
      <w:pPr>
        <w:tabs>
          <w:tab w:val="left" w:pos="1080"/>
        </w:tabs>
        <w:jc w:val="center"/>
        <w:rPr>
          <w:b/>
        </w:rPr>
      </w:pPr>
      <w:r w:rsidRPr="009E0E17">
        <w:rPr>
          <w:b/>
          <w:sz w:val="28"/>
          <w:szCs w:val="28"/>
        </w:rPr>
        <w:t>D I S P U N :</w:t>
      </w:r>
    </w:p>
    <w:p w:rsidR="00087C27" w:rsidRPr="0051289A" w:rsidRDefault="00087C27">
      <w:pPr>
        <w:tabs>
          <w:tab w:val="left" w:pos="1080"/>
        </w:tabs>
        <w:jc w:val="center"/>
        <w:rPr>
          <w:b/>
        </w:rPr>
      </w:pPr>
    </w:p>
    <w:p w:rsidR="00964C3B" w:rsidRDefault="00087C27" w:rsidP="00964C3B">
      <w:pPr>
        <w:jc w:val="both"/>
      </w:pPr>
      <w:r>
        <w:rPr>
          <w:b/>
          <w:sz w:val="28"/>
          <w:szCs w:val="28"/>
        </w:rPr>
        <w:tab/>
      </w:r>
      <w:r w:rsidRPr="00250A01">
        <w:rPr>
          <w:b/>
        </w:rPr>
        <w:t>Art.</w:t>
      </w:r>
      <w:r w:rsidR="00F04E84">
        <w:rPr>
          <w:b/>
        </w:rPr>
        <w:t xml:space="preserve"> 1.</w:t>
      </w:r>
      <w:r w:rsidRPr="00250A01">
        <w:rPr>
          <w:b/>
        </w:rPr>
        <w:t xml:space="preserve"> </w:t>
      </w:r>
      <w:r w:rsidR="00250A01" w:rsidRPr="00250A01">
        <w:rPr>
          <w:lang w:val="pt-BR"/>
        </w:rPr>
        <w:t xml:space="preserve">Se </w:t>
      </w:r>
      <w:r w:rsidR="004942FB">
        <w:rPr>
          <w:lang w:val="pt-BR"/>
        </w:rPr>
        <w:t>desemneaz</w:t>
      </w:r>
      <w:r w:rsidR="001168C9">
        <w:rPr>
          <w:lang w:val="pt-BR"/>
        </w:rPr>
        <w:t>ă</w:t>
      </w:r>
      <w:r w:rsidR="004942FB">
        <w:rPr>
          <w:lang w:val="pt-BR"/>
        </w:rPr>
        <w:t xml:space="preserve"> domnul</w:t>
      </w:r>
      <w:r w:rsidR="007A7E43">
        <w:rPr>
          <w:lang w:val="pt-BR"/>
        </w:rPr>
        <w:t xml:space="preserve"> </w:t>
      </w:r>
      <w:r w:rsidR="004942FB">
        <w:rPr>
          <w:b/>
          <w:lang w:val="pt-BR"/>
        </w:rPr>
        <w:t>Ciob</w:t>
      </w:r>
      <w:r w:rsidR="001168C9">
        <w:rPr>
          <w:b/>
          <w:lang w:val="pt-BR"/>
        </w:rPr>
        <w:t>ă</w:t>
      </w:r>
      <w:r w:rsidR="004942FB">
        <w:rPr>
          <w:b/>
          <w:lang w:val="pt-BR"/>
        </w:rPr>
        <w:t>nic</w:t>
      </w:r>
      <w:r w:rsidR="001168C9">
        <w:rPr>
          <w:b/>
          <w:lang w:val="pt-BR"/>
        </w:rPr>
        <w:t>ă</w:t>
      </w:r>
      <w:r w:rsidR="004942FB">
        <w:rPr>
          <w:b/>
          <w:lang w:val="pt-BR"/>
        </w:rPr>
        <w:t xml:space="preserve"> Neculai</w:t>
      </w:r>
      <w:r w:rsidR="006D3BE0">
        <w:t xml:space="preserve">, </w:t>
      </w:r>
      <w:r w:rsidR="004942FB">
        <w:t xml:space="preserve">consilier-inginer </w:t>
      </w:r>
      <w:r w:rsidR="001168C9">
        <w:t>î</w:t>
      </w:r>
      <w:r w:rsidR="004942FB">
        <w:t xml:space="preserve">n cadrul aparatului de specialitate al primarului comunei Rafaila, ca reprezentant al institutiei noastre, pentru a </w:t>
      </w:r>
      <w:r w:rsidR="00964C3B">
        <w:t xml:space="preserve">a face parte din </w:t>
      </w:r>
      <w:r w:rsidR="00964C3B" w:rsidRPr="00964C3B">
        <w:rPr>
          <w:b/>
          <w:i/>
        </w:rPr>
        <w:t xml:space="preserve">Comisia de constatare </w:t>
      </w:r>
      <w:r w:rsidR="001168C9">
        <w:rPr>
          <w:b/>
          <w:i/>
        </w:rPr>
        <w:t>ş</w:t>
      </w:r>
      <w:r w:rsidR="00964C3B" w:rsidRPr="00964C3B">
        <w:rPr>
          <w:b/>
          <w:i/>
        </w:rPr>
        <w:t>i evaluare a pagubelor la culturile agricole</w:t>
      </w:r>
      <w:r w:rsidR="00964C3B">
        <w:t>.</w:t>
      </w:r>
    </w:p>
    <w:p w:rsidR="00087C27" w:rsidRDefault="006737BA" w:rsidP="006737BA">
      <w:pPr>
        <w:ind w:firstLine="720"/>
        <w:jc w:val="both"/>
      </w:pPr>
      <w:r w:rsidRPr="00250A01">
        <w:rPr>
          <w:b/>
        </w:rPr>
        <w:t>Art.</w:t>
      </w:r>
      <w:r>
        <w:rPr>
          <w:b/>
        </w:rPr>
        <w:t xml:space="preserve"> 2. </w:t>
      </w:r>
      <w:r>
        <w:t xml:space="preserve">Prezenta dispozitie va fi </w:t>
      </w:r>
      <w:r w:rsidR="004942FB">
        <w:t>comunicata</w:t>
      </w:r>
      <w:r>
        <w:t xml:space="preserve"> persoane</w:t>
      </w:r>
      <w:r w:rsidR="004942FB">
        <w:t>i</w:t>
      </w:r>
      <w:r>
        <w:t xml:space="preserve"> prevazute la art. 1., </w:t>
      </w:r>
      <w:r w:rsidR="004942FB">
        <w:t xml:space="preserve">Institutiei prefectului – judetul Vaslui si Directiei </w:t>
      </w:r>
      <w:r w:rsidR="00964C3B">
        <w:t>pentru Agricultura Judeteana</w:t>
      </w:r>
      <w:r w:rsidR="004942FB">
        <w:t xml:space="preserve"> Vaslui.</w:t>
      </w:r>
    </w:p>
    <w:p w:rsidR="003B1383" w:rsidRDefault="003B1383" w:rsidP="006737BA">
      <w:pPr>
        <w:ind w:firstLine="720"/>
        <w:jc w:val="both"/>
      </w:pPr>
    </w:p>
    <w:p w:rsidR="00087C27" w:rsidRDefault="00087C27">
      <w:pPr>
        <w:tabs>
          <w:tab w:val="left" w:pos="1080"/>
        </w:tabs>
        <w:jc w:val="both"/>
        <w:rPr>
          <w:b/>
          <w:i/>
          <w:sz w:val="26"/>
          <w:szCs w:val="26"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</w:t>
      </w:r>
      <w:r>
        <w:rPr>
          <w:sz w:val="26"/>
          <w:szCs w:val="26"/>
        </w:rPr>
        <w:t xml:space="preserve">                              </w:t>
      </w:r>
      <w:r w:rsidR="002B39A3">
        <w:rPr>
          <w:b/>
          <w:i/>
          <w:sz w:val="26"/>
          <w:szCs w:val="26"/>
        </w:rPr>
        <w:t>Dat</w:t>
      </w:r>
      <w:r w:rsidR="00CA0AE1">
        <w:rPr>
          <w:b/>
          <w:i/>
          <w:sz w:val="26"/>
          <w:szCs w:val="26"/>
        </w:rPr>
        <w:t>ă</w:t>
      </w:r>
      <w:r w:rsidR="002B39A3">
        <w:rPr>
          <w:b/>
          <w:i/>
          <w:sz w:val="26"/>
          <w:szCs w:val="26"/>
        </w:rPr>
        <w:t xml:space="preserve"> astăzi, </w:t>
      </w:r>
      <w:r w:rsidR="00964C3B">
        <w:rPr>
          <w:b/>
          <w:i/>
          <w:sz w:val="26"/>
          <w:szCs w:val="26"/>
        </w:rPr>
        <w:t>21 aprilie 2020</w:t>
      </w:r>
    </w:p>
    <w:p w:rsidR="00087C27" w:rsidRPr="00055B1D" w:rsidRDefault="00087C27" w:rsidP="000672A8">
      <w:pPr>
        <w:tabs>
          <w:tab w:val="left" w:pos="0"/>
        </w:tabs>
        <w:spacing w:line="360" w:lineRule="auto"/>
        <w:jc w:val="center"/>
        <w:rPr>
          <w:b/>
          <w:sz w:val="20"/>
          <w:szCs w:val="20"/>
        </w:rPr>
      </w:pPr>
      <w:r>
        <w:rPr>
          <w:b/>
        </w:rPr>
        <w:t>P R I M A R,</w:t>
      </w:r>
    </w:p>
    <w:p w:rsidR="00087C27" w:rsidRPr="000672A8" w:rsidRDefault="000672A8" w:rsidP="00964C3B">
      <w:pPr>
        <w:tabs>
          <w:tab w:val="left" w:pos="0"/>
        </w:tabs>
        <w:jc w:val="center"/>
        <w:rPr>
          <w:b/>
          <w:i/>
        </w:rPr>
      </w:pPr>
      <w:r w:rsidRPr="00E03CE3">
        <w:rPr>
          <w:b/>
          <w:i/>
        </w:rPr>
        <w:t xml:space="preserve">Fînariu </w:t>
      </w:r>
      <w:r w:rsidR="00087C27" w:rsidRPr="00E03CE3">
        <w:rPr>
          <w:b/>
          <w:i/>
        </w:rPr>
        <w:t xml:space="preserve">Constantin  </w:t>
      </w:r>
    </w:p>
    <w:p w:rsidR="00087C27" w:rsidRDefault="00087C27" w:rsidP="00964C3B">
      <w:pPr>
        <w:tabs>
          <w:tab w:val="left" w:pos="1080"/>
        </w:tabs>
        <w:jc w:val="center"/>
        <w:rPr>
          <w:b/>
        </w:rPr>
      </w:pP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 xml:space="preserve">                                          Avizat pentru legalitate,</w:t>
      </w:r>
    </w:p>
    <w:p w:rsidR="00087C27" w:rsidRDefault="00087C27">
      <w:pPr>
        <w:tabs>
          <w:tab w:val="left" w:pos="1080"/>
        </w:tabs>
        <w:spacing w:line="360" w:lineRule="auto"/>
        <w:jc w:val="center"/>
        <w:rPr>
          <w:b/>
        </w:rPr>
      </w:pP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 xml:space="preserve">                  </w:t>
      </w:r>
      <w:r w:rsidR="001168C9">
        <w:rPr>
          <w:b/>
        </w:rPr>
        <w:t xml:space="preserve">                      Secretar general</w:t>
      </w:r>
      <w:r>
        <w:rPr>
          <w:b/>
        </w:rPr>
        <w:t>,</w:t>
      </w:r>
    </w:p>
    <w:p w:rsidR="00964C3B" w:rsidRDefault="00087C27" w:rsidP="00964C3B">
      <w:pPr>
        <w:tabs>
          <w:tab w:val="left" w:pos="1080"/>
        </w:tabs>
        <w:jc w:val="center"/>
        <w:rPr>
          <w:b/>
          <w:i/>
        </w:rPr>
      </w:pPr>
      <w:r>
        <w:rPr>
          <w:b/>
        </w:rPr>
        <w:t xml:space="preserve">                                                                                                   </w:t>
      </w:r>
      <w:r w:rsidR="00BD16C7">
        <w:rPr>
          <w:b/>
          <w:i/>
        </w:rPr>
        <w:t>p. Voicu Victor</w:t>
      </w:r>
      <w:r w:rsidR="00CA0AE1">
        <w:rPr>
          <w:b/>
          <w:i/>
        </w:rPr>
        <w:t>iţ</w:t>
      </w:r>
      <w:r w:rsidR="00BD16C7">
        <w:rPr>
          <w:b/>
          <w:i/>
        </w:rPr>
        <w:t>a</w:t>
      </w:r>
      <w:r w:rsidRPr="00E03CE3">
        <w:rPr>
          <w:b/>
          <w:i/>
        </w:rPr>
        <w:t xml:space="preserve">  </w:t>
      </w:r>
    </w:p>
    <w:p w:rsidR="007F7E11" w:rsidRDefault="007F7E11" w:rsidP="00964C3B">
      <w:pPr>
        <w:tabs>
          <w:tab w:val="left" w:pos="1080"/>
        </w:tabs>
        <w:jc w:val="center"/>
        <w:rPr>
          <w:b/>
          <w:i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7621"/>
        <w:gridCol w:w="2075"/>
      </w:tblGrid>
      <w:tr w:rsidR="00964C3B" w:rsidTr="009F1104">
        <w:trPr>
          <w:trHeight w:val="70"/>
        </w:trPr>
        <w:tc>
          <w:tcPr>
            <w:tcW w:w="9696" w:type="dxa"/>
            <w:gridSpan w:val="2"/>
            <w:tcBorders>
              <w:top w:val="thinThickSmallGap" w:sz="12" w:space="0" w:color="auto"/>
              <w:left w:val="thinThickSmallGap" w:sz="12" w:space="0" w:color="auto"/>
              <w:bottom w:val="double" w:sz="4" w:space="0" w:color="auto"/>
              <w:right w:val="thickThinSmallGap" w:sz="12" w:space="0" w:color="auto"/>
            </w:tcBorders>
            <w:hideMark/>
          </w:tcPr>
          <w:p w:rsidR="00964C3B" w:rsidRDefault="00964C3B" w:rsidP="00964C3B">
            <w:pPr>
              <w:spacing w:before="40" w:after="40"/>
              <w:jc w:val="center"/>
              <w:rPr>
                <w:rFonts w:cs="Arial"/>
                <w:b/>
                <w:bCs/>
                <w:sz w:val="18"/>
              </w:rPr>
            </w:pPr>
            <w:r>
              <w:rPr>
                <w:rFonts w:cs="Arial"/>
                <w:b/>
                <w:bCs/>
                <w:sz w:val="18"/>
              </w:rPr>
              <w:t>PROCEDURI OBLIGATORII ULTERIOARE EMITERII DISPOZIȚIEI PRIMARULUI COMUNEI NR. 111/2020</w:t>
            </w:r>
          </w:p>
        </w:tc>
      </w:tr>
      <w:tr w:rsidR="00964C3B" w:rsidTr="009F1104">
        <w:tc>
          <w:tcPr>
            <w:tcW w:w="7621" w:type="dxa"/>
            <w:tcBorders>
              <w:top w:val="doub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64C3B" w:rsidRDefault="00964C3B" w:rsidP="009F1104">
            <w:pPr>
              <w:tabs>
                <w:tab w:val="left" w:pos="561"/>
                <w:tab w:val="left" w:pos="748"/>
              </w:tabs>
              <w:jc w:val="center"/>
              <w:rPr>
                <w:rFonts w:cs="Arial"/>
                <w:b/>
                <w:bCs/>
                <w:sz w:val="18"/>
                <w:szCs w:val="18"/>
                <w:vertAlign w:val="superscript"/>
              </w:rPr>
            </w:pPr>
            <w:r>
              <w:rPr>
                <w:rFonts w:cs="Arial"/>
                <w:b/>
                <w:bCs/>
                <w:sz w:val="18"/>
                <w:szCs w:val="18"/>
              </w:rPr>
              <w:t>OPERAȚIUNI EFECTUATE</w:t>
            </w:r>
          </w:p>
        </w:tc>
        <w:tc>
          <w:tcPr>
            <w:tcW w:w="2075" w:type="dxa"/>
            <w:tcBorders>
              <w:top w:val="doub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64C3B" w:rsidRDefault="00964C3B" w:rsidP="009F1104">
            <w:pPr>
              <w:tabs>
                <w:tab w:val="left" w:pos="561"/>
                <w:tab w:val="left" w:pos="748"/>
              </w:tabs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>
              <w:rPr>
                <w:rFonts w:cs="Arial"/>
                <w:b/>
                <w:bCs/>
                <w:sz w:val="18"/>
                <w:szCs w:val="18"/>
              </w:rPr>
              <w:t>Data</w:t>
            </w:r>
          </w:p>
          <w:p w:rsidR="00964C3B" w:rsidRDefault="00964C3B" w:rsidP="009F1104">
            <w:pPr>
              <w:tabs>
                <w:tab w:val="left" w:pos="561"/>
                <w:tab w:val="left" w:pos="748"/>
              </w:tabs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>
              <w:rPr>
                <w:rFonts w:cs="Arial"/>
                <w:b/>
                <w:bCs/>
                <w:sz w:val="18"/>
                <w:szCs w:val="18"/>
              </w:rPr>
              <w:t>ZZ/LL/AN</w:t>
            </w:r>
          </w:p>
        </w:tc>
      </w:tr>
      <w:tr w:rsidR="00964C3B" w:rsidTr="009F1104">
        <w:tc>
          <w:tcPr>
            <w:tcW w:w="7621" w:type="dxa"/>
            <w:tcBorders>
              <w:top w:val="single" w:sz="4" w:space="0" w:color="000000"/>
              <w:left w:val="single" w:sz="4" w:space="0" w:color="000000"/>
              <w:bottom w:val="double" w:sz="4" w:space="0" w:color="auto"/>
              <w:right w:val="single" w:sz="4" w:space="0" w:color="000000"/>
            </w:tcBorders>
            <w:vAlign w:val="center"/>
            <w:hideMark/>
          </w:tcPr>
          <w:p w:rsidR="00964C3B" w:rsidRDefault="00964C3B" w:rsidP="009F1104">
            <w:pPr>
              <w:tabs>
                <w:tab w:val="left" w:pos="561"/>
                <w:tab w:val="left" w:pos="748"/>
              </w:tabs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>
              <w:rPr>
                <w:rFonts w:cs="Arial"/>
                <w:b/>
                <w:bCs/>
                <w:sz w:val="18"/>
                <w:szCs w:val="18"/>
              </w:rPr>
              <w:t>1</w:t>
            </w:r>
          </w:p>
        </w:tc>
        <w:tc>
          <w:tcPr>
            <w:tcW w:w="2075" w:type="dxa"/>
            <w:tcBorders>
              <w:top w:val="single" w:sz="4" w:space="0" w:color="000000"/>
              <w:left w:val="single" w:sz="4" w:space="0" w:color="000000"/>
              <w:bottom w:val="double" w:sz="4" w:space="0" w:color="auto"/>
              <w:right w:val="single" w:sz="4" w:space="0" w:color="000000"/>
            </w:tcBorders>
            <w:vAlign w:val="center"/>
            <w:hideMark/>
          </w:tcPr>
          <w:p w:rsidR="00964C3B" w:rsidRDefault="00964C3B" w:rsidP="009F1104">
            <w:pPr>
              <w:tabs>
                <w:tab w:val="left" w:pos="561"/>
                <w:tab w:val="left" w:pos="748"/>
              </w:tabs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>
              <w:rPr>
                <w:rFonts w:cs="Arial"/>
                <w:b/>
                <w:bCs/>
                <w:sz w:val="18"/>
                <w:szCs w:val="18"/>
              </w:rPr>
              <w:t>2</w:t>
            </w:r>
          </w:p>
        </w:tc>
      </w:tr>
      <w:tr w:rsidR="00964C3B" w:rsidTr="009F1104">
        <w:tc>
          <w:tcPr>
            <w:tcW w:w="7621" w:type="dxa"/>
            <w:tcBorders>
              <w:top w:val="doub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64C3B" w:rsidRDefault="00964C3B" w:rsidP="009F1104">
            <w:pPr>
              <w:spacing w:before="40"/>
              <w:rPr>
                <w:rFonts w:cs="Arial"/>
                <w:sz w:val="18"/>
              </w:rPr>
            </w:pPr>
            <w:r>
              <w:rPr>
                <w:rFonts w:cs="Arial"/>
                <w:sz w:val="18"/>
              </w:rPr>
              <w:t>Semnarea dispoziției</w:t>
            </w:r>
            <w:r>
              <w:rPr>
                <w:rFonts w:cs="Arial"/>
                <w:sz w:val="18"/>
                <w:vertAlign w:val="superscript"/>
              </w:rPr>
              <w:t>1</w:t>
            </w:r>
            <w:r>
              <w:rPr>
                <w:rFonts w:cs="Arial"/>
                <w:sz w:val="18"/>
              </w:rPr>
              <w:t>)</w:t>
            </w:r>
          </w:p>
        </w:tc>
        <w:tc>
          <w:tcPr>
            <w:tcW w:w="2075" w:type="dxa"/>
            <w:tcBorders>
              <w:top w:val="doub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64C3B" w:rsidRDefault="00964C3B" w:rsidP="009F1104">
            <w:pPr>
              <w:ind w:left="-57" w:right="-57"/>
              <w:jc w:val="center"/>
              <w:rPr>
                <w:rFonts w:cs="Arial"/>
                <w:sz w:val="18"/>
              </w:rPr>
            </w:pPr>
            <w:r>
              <w:rPr>
                <w:rFonts w:cs="Arial"/>
                <w:sz w:val="18"/>
              </w:rPr>
              <w:t>21/04/2020</w:t>
            </w:r>
          </w:p>
        </w:tc>
      </w:tr>
      <w:tr w:rsidR="00964C3B" w:rsidTr="009F1104">
        <w:tc>
          <w:tcPr>
            <w:tcW w:w="7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64C3B" w:rsidRDefault="00964C3B" w:rsidP="009F1104">
            <w:pPr>
              <w:spacing w:before="40"/>
              <w:rPr>
                <w:rFonts w:cs="Arial"/>
                <w:sz w:val="18"/>
              </w:rPr>
            </w:pPr>
            <w:r>
              <w:rPr>
                <w:rFonts w:cs="Arial"/>
                <w:sz w:val="18"/>
              </w:rPr>
              <w:t>Comunicarea către prefectul județului</w:t>
            </w:r>
            <w:r>
              <w:rPr>
                <w:rFonts w:cs="Arial"/>
                <w:sz w:val="18"/>
                <w:vertAlign w:val="superscript"/>
              </w:rPr>
              <w:t>2</w:t>
            </w:r>
            <w:r>
              <w:rPr>
                <w:rFonts w:cs="Arial"/>
                <w:sz w:val="18"/>
              </w:rPr>
              <w:t>)</w:t>
            </w:r>
          </w:p>
        </w:tc>
        <w:tc>
          <w:tcPr>
            <w:tcW w:w="2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64C3B" w:rsidRDefault="00964C3B" w:rsidP="009F1104">
            <w:pPr>
              <w:ind w:left="-57" w:right="-57"/>
              <w:jc w:val="center"/>
              <w:rPr>
                <w:rFonts w:cs="Arial"/>
              </w:rPr>
            </w:pPr>
            <w:r>
              <w:rPr>
                <w:rFonts w:cs="Arial"/>
                <w:sz w:val="18"/>
              </w:rPr>
              <w:t>…/…/2020</w:t>
            </w:r>
          </w:p>
        </w:tc>
      </w:tr>
      <w:tr w:rsidR="00964C3B" w:rsidTr="009F1104">
        <w:tc>
          <w:tcPr>
            <w:tcW w:w="7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64C3B" w:rsidRDefault="00964C3B" w:rsidP="009F1104">
            <w:pPr>
              <w:spacing w:before="40"/>
              <w:rPr>
                <w:rFonts w:cs="Arial"/>
                <w:sz w:val="18"/>
              </w:rPr>
            </w:pPr>
            <w:r>
              <w:rPr>
                <w:rFonts w:cs="Arial"/>
                <w:sz w:val="18"/>
              </w:rPr>
              <w:t>Aducerea la cunoștință publică</w:t>
            </w:r>
            <w:r>
              <w:rPr>
                <w:rFonts w:cs="Arial"/>
                <w:sz w:val="18"/>
                <w:vertAlign w:val="superscript"/>
              </w:rPr>
              <w:t>3+4</w:t>
            </w:r>
            <w:r>
              <w:rPr>
                <w:rFonts w:cs="Arial"/>
                <w:sz w:val="18"/>
              </w:rPr>
              <w:t>)</w:t>
            </w:r>
          </w:p>
        </w:tc>
        <w:tc>
          <w:tcPr>
            <w:tcW w:w="2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64C3B" w:rsidRDefault="00964C3B" w:rsidP="009F1104">
            <w:pPr>
              <w:ind w:left="-57" w:right="-57"/>
              <w:jc w:val="center"/>
              <w:rPr>
                <w:rFonts w:cs="Arial"/>
              </w:rPr>
            </w:pPr>
            <w:r>
              <w:rPr>
                <w:rFonts w:cs="Arial"/>
                <w:sz w:val="18"/>
              </w:rPr>
              <w:t>21/04/2020</w:t>
            </w:r>
          </w:p>
        </w:tc>
      </w:tr>
      <w:tr w:rsidR="00964C3B" w:rsidTr="009F1104">
        <w:tc>
          <w:tcPr>
            <w:tcW w:w="7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64C3B" w:rsidRDefault="00964C3B" w:rsidP="009F1104">
            <w:pPr>
              <w:spacing w:before="40"/>
              <w:rPr>
                <w:rFonts w:cs="Arial"/>
                <w:sz w:val="18"/>
              </w:rPr>
            </w:pPr>
            <w:r>
              <w:rPr>
                <w:rFonts w:cs="Arial"/>
                <w:sz w:val="18"/>
              </w:rPr>
              <w:t>Comunicarea, numai în cazul celei cu caracter individual</w:t>
            </w:r>
            <w:r>
              <w:rPr>
                <w:rFonts w:cs="Arial"/>
                <w:sz w:val="18"/>
                <w:vertAlign w:val="superscript"/>
              </w:rPr>
              <w:t>3+4</w:t>
            </w:r>
            <w:r>
              <w:rPr>
                <w:rFonts w:cs="Arial"/>
                <w:sz w:val="18"/>
              </w:rPr>
              <w:t>)</w:t>
            </w:r>
          </w:p>
        </w:tc>
        <w:tc>
          <w:tcPr>
            <w:tcW w:w="2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64C3B" w:rsidRDefault="00964C3B" w:rsidP="009F1104">
            <w:pPr>
              <w:ind w:left="-57" w:right="-57"/>
              <w:jc w:val="center"/>
              <w:rPr>
                <w:rFonts w:cs="Arial"/>
              </w:rPr>
            </w:pPr>
            <w:r>
              <w:rPr>
                <w:rFonts w:cs="Arial"/>
                <w:sz w:val="18"/>
              </w:rPr>
              <w:t>21/04/2020</w:t>
            </w:r>
          </w:p>
        </w:tc>
      </w:tr>
      <w:tr w:rsidR="00964C3B" w:rsidTr="009F1104">
        <w:tc>
          <w:tcPr>
            <w:tcW w:w="7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64C3B" w:rsidRDefault="00964C3B" w:rsidP="009F1104">
            <w:pPr>
              <w:spacing w:before="40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Dispoziția devine obligatorie</w:t>
            </w:r>
            <w:r>
              <w:rPr>
                <w:rFonts w:cs="Arial"/>
                <w:bCs/>
                <w:sz w:val="16"/>
                <w:szCs w:val="16"/>
                <w:vertAlign w:val="superscript"/>
              </w:rPr>
              <w:t>5</w:t>
            </w:r>
            <w:r>
              <w:rPr>
                <w:rFonts w:cs="Arial"/>
                <w:bCs/>
                <w:sz w:val="16"/>
                <w:szCs w:val="16"/>
              </w:rPr>
              <w:t>)</w:t>
            </w:r>
            <w:r>
              <w:rPr>
                <w:rFonts w:cs="Arial"/>
                <w:b/>
                <w:sz w:val="16"/>
                <w:szCs w:val="16"/>
              </w:rPr>
              <w:t xml:space="preserve"> sau produce efecte juridice</w:t>
            </w:r>
            <w:r>
              <w:rPr>
                <w:rFonts w:cs="Arial"/>
                <w:bCs/>
                <w:sz w:val="16"/>
                <w:szCs w:val="16"/>
                <w:vertAlign w:val="superscript"/>
              </w:rPr>
              <w:t>6</w:t>
            </w:r>
            <w:r>
              <w:rPr>
                <w:rFonts w:cs="Arial"/>
                <w:bCs/>
                <w:sz w:val="16"/>
                <w:szCs w:val="16"/>
              </w:rPr>
              <w:t>)</w:t>
            </w:r>
            <w:r>
              <w:rPr>
                <w:rFonts w:cs="Arial"/>
                <w:b/>
                <w:sz w:val="16"/>
                <w:szCs w:val="16"/>
              </w:rPr>
              <w:t>, după caz</w:t>
            </w:r>
          </w:p>
        </w:tc>
        <w:tc>
          <w:tcPr>
            <w:tcW w:w="2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64C3B" w:rsidRDefault="00964C3B" w:rsidP="009F1104">
            <w:pPr>
              <w:ind w:left="-57" w:right="-57"/>
              <w:jc w:val="center"/>
              <w:rPr>
                <w:rFonts w:cs="Arial"/>
                <w:b/>
              </w:rPr>
            </w:pPr>
            <w:r>
              <w:rPr>
                <w:rFonts w:cs="Arial"/>
                <w:b/>
                <w:sz w:val="18"/>
              </w:rPr>
              <w:t>.../04/2020</w:t>
            </w:r>
          </w:p>
        </w:tc>
      </w:tr>
      <w:tr w:rsidR="00964C3B" w:rsidTr="009F1104">
        <w:tc>
          <w:tcPr>
            <w:tcW w:w="9696" w:type="dxa"/>
            <w:gridSpan w:val="2"/>
            <w:tcBorders>
              <w:top w:val="single" w:sz="4" w:space="0" w:color="000000"/>
              <w:left w:val="thinThickSmallGap" w:sz="12" w:space="0" w:color="auto"/>
              <w:bottom w:val="thickThinSmallGap" w:sz="12" w:space="0" w:color="auto"/>
              <w:right w:val="thickThinSmallGap" w:sz="12" w:space="0" w:color="auto"/>
            </w:tcBorders>
            <w:vAlign w:val="center"/>
            <w:hideMark/>
          </w:tcPr>
          <w:p w:rsidR="00964C3B" w:rsidRDefault="00964C3B" w:rsidP="009F1104">
            <w:pPr>
              <w:pStyle w:val="ListParagraph"/>
              <w:ind w:left="0"/>
              <w:jc w:val="both"/>
              <w:rPr>
                <w:rFonts w:ascii="Arial" w:hAnsi="Arial" w:cs="Arial"/>
                <w:b/>
                <w:sz w:val="18"/>
              </w:rPr>
            </w:pPr>
            <w:r>
              <w:rPr>
                <w:rFonts w:ascii="Arial" w:hAnsi="Arial" w:cs="Arial"/>
                <w:b/>
                <w:sz w:val="18"/>
              </w:rPr>
              <w:t>Extrase din Ordonanța de urgență a Guvernului nr. 57/2019 privind Codul administrativ:</w:t>
            </w:r>
          </w:p>
          <w:p w:rsidR="00964C3B" w:rsidRDefault="00964C3B" w:rsidP="00964C3B">
            <w:pPr>
              <w:numPr>
                <w:ilvl w:val="0"/>
                <w:numId w:val="3"/>
              </w:numPr>
              <w:ind w:left="0" w:firstLine="567"/>
              <w:jc w:val="both"/>
              <w:rPr>
                <w:rFonts w:ascii="Arial" w:hAnsi="Arial" w:cs="Arial"/>
                <w:sz w:val="18"/>
                <w:szCs w:val="22"/>
              </w:rPr>
            </w:pPr>
            <w:r>
              <w:rPr>
                <w:rFonts w:cs="Arial"/>
                <w:sz w:val="18"/>
                <w:szCs w:val="22"/>
              </w:rPr>
              <w:t xml:space="preserve">art. 240 alin. (1): </w:t>
            </w:r>
            <w:r>
              <w:rPr>
                <w:rFonts w:cs="Arial"/>
                <w:i/>
                <w:iCs/>
                <w:sz w:val="18"/>
                <w:szCs w:val="22"/>
              </w:rPr>
              <w:t>„Primarul, ..., prin semnare, învestește cu formulă de autoritate executarea actelor administrative emise ... în exercitarea atribuțiilor care îi revin potrivit legii.”;</w:t>
            </w:r>
            <w:r>
              <w:rPr>
                <w:rFonts w:cs="Arial"/>
                <w:sz w:val="18"/>
                <w:szCs w:val="22"/>
              </w:rPr>
              <w:t xml:space="preserve">  </w:t>
            </w:r>
          </w:p>
          <w:p w:rsidR="00964C3B" w:rsidRDefault="00964C3B" w:rsidP="00964C3B">
            <w:pPr>
              <w:numPr>
                <w:ilvl w:val="0"/>
                <w:numId w:val="3"/>
              </w:numPr>
              <w:ind w:left="0" w:firstLine="567"/>
              <w:jc w:val="both"/>
              <w:rPr>
                <w:rFonts w:cs="Arial"/>
                <w:sz w:val="18"/>
                <w:szCs w:val="22"/>
              </w:rPr>
            </w:pPr>
            <w:r>
              <w:rPr>
                <w:rFonts w:cs="Arial"/>
                <w:sz w:val="18"/>
                <w:szCs w:val="22"/>
              </w:rPr>
              <w:t xml:space="preserve">art. 197 alin. (1), adaptat: </w:t>
            </w:r>
            <w:r>
              <w:rPr>
                <w:rFonts w:cs="Arial"/>
                <w:i/>
                <w:iCs/>
                <w:sz w:val="18"/>
                <w:szCs w:val="22"/>
              </w:rPr>
              <w:t>Secretarul general al comunei comunică dispozițiile primarului  comunei prefectului în cel mult 10 zile lucrătoare de la data ... emiterii.;</w:t>
            </w:r>
          </w:p>
          <w:p w:rsidR="00964C3B" w:rsidRDefault="00964C3B" w:rsidP="00964C3B">
            <w:pPr>
              <w:numPr>
                <w:ilvl w:val="0"/>
                <w:numId w:val="3"/>
              </w:numPr>
              <w:ind w:left="0" w:firstLine="567"/>
              <w:jc w:val="both"/>
              <w:rPr>
                <w:rFonts w:cs="Arial"/>
                <w:sz w:val="18"/>
                <w:szCs w:val="22"/>
              </w:rPr>
            </w:pPr>
            <w:r>
              <w:rPr>
                <w:rFonts w:cs="Arial"/>
                <w:sz w:val="18"/>
                <w:szCs w:val="22"/>
              </w:rPr>
              <w:t xml:space="preserve">art. 197 alin. (4): </w:t>
            </w:r>
            <w:r>
              <w:rPr>
                <w:rFonts w:cs="Arial"/>
                <w:i/>
                <w:iCs/>
                <w:sz w:val="18"/>
                <w:szCs w:val="22"/>
              </w:rPr>
              <w:t>„ ... dispozițiile se aduc la cunoștința publică și se comunică, în condițiile legii, prin grija secretarului general al comunei.”;</w:t>
            </w:r>
          </w:p>
          <w:p w:rsidR="00964C3B" w:rsidRDefault="00964C3B" w:rsidP="00964C3B">
            <w:pPr>
              <w:pStyle w:val="ListParagraph"/>
              <w:numPr>
                <w:ilvl w:val="0"/>
                <w:numId w:val="3"/>
              </w:numPr>
              <w:ind w:left="0" w:firstLine="567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 xml:space="preserve">art. 199 alin. (1): </w:t>
            </w:r>
            <w:r>
              <w:rPr>
                <w:rFonts w:ascii="Arial" w:hAnsi="Arial" w:cs="Arial"/>
                <w:i/>
                <w:iCs/>
                <w:sz w:val="18"/>
              </w:rPr>
              <w:t>„Comunicarea ... dispozițiilor cu caracter individual către persoanele cărora li se adresează se face în cel mult 5 zile de la data comunicării oficiale către prefect.”;</w:t>
            </w:r>
          </w:p>
          <w:p w:rsidR="00964C3B" w:rsidRDefault="00964C3B" w:rsidP="00964C3B">
            <w:pPr>
              <w:numPr>
                <w:ilvl w:val="0"/>
                <w:numId w:val="3"/>
              </w:numPr>
              <w:ind w:left="0" w:firstLine="567"/>
              <w:jc w:val="both"/>
              <w:rPr>
                <w:rFonts w:ascii="Arial" w:hAnsi="Arial" w:cs="Arial"/>
                <w:sz w:val="18"/>
                <w:szCs w:val="22"/>
              </w:rPr>
            </w:pPr>
            <w:r>
              <w:rPr>
                <w:rFonts w:cs="Arial"/>
                <w:sz w:val="18"/>
                <w:szCs w:val="22"/>
              </w:rPr>
              <w:t xml:space="preserve">art. 198 alin. (1): </w:t>
            </w:r>
            <w:r>
              <w:rPr>
                <w:rFonts w:cs="Arial"/>
                <w:i/>
                <w:iCs/>
                <w:sz w:val="18"/>
                <w:szCs w:val="22"/>
              </w:rPr>
              <w:t>„... dispozițiile cu caracter normativ devin obligatorii de la data aducerii lor la cunoștință publică.”;</w:t>
            </w:r>
          </w:p>
          <w:p w:rsidR="00964C3B" w:rsidRDefault="00964C3B" w:rsidP="00964C3B">
            <w:pPr>
              <w:pStyle w:val="ListParagraph"/>
              <w:numPr>
                <w:ilvl w:val="0"/>
                <w:numId w:val="3"/>
              </w:numPr>
              <w:ind w:left="0" w:firstLine="567"/>
              <w:jc w:val="both"/>
              <w:rPr>
                <w:rFonts w:ascii="Arial" w:hAnsi="Arial" w:cs="Arial"/>
                <w:i/>
                <w:sz w:val="18"/>
              </w:rPr>
            </w:pPr>
            <w:r>
              <w:rPr>
                <w:rFonts w:ascii="Arial" w:hAnsi="Arial" w:cs="Arial"/>
                <w:sz w:val="18"/>
              </w:rPr>
              <w:t xml:space="preserve">art. 199 alin. (2): </w:t>
            </w:r>
            <w:r>
              <w:rPr>
                <w:rFonts w:ascii="Arial" w:hAnsi="Arial" w:cs="Arial"/>
                <w:i/>
                <w:iCs/>
                <w:sz w:val="18"/>
              </w:rPr>
              <w:t>„ ... dispozițiile cu caracter individual produc efecte juridice de la data comunicării către persoanele cărora li se adresează.”</w:t>
            </w:r>
          </w:p>
        </w:tc>
      </w:tr>
    </w:tbl>
    <w:p w:rsidR="00964C3B" w:rsidRPr="00423AD7" w:rsidRDefault="00964C3B" w:rsidP="00964C3B">
      <w:pPr>
        <w:tabs>
          <w:tab w:val="left" w:pos="1080"/>
        </w:tabs>
        <w:jc w:val="center"/>
        <w:rPr>
          <w:b/>
          <w:i/>
          <w:lang w:val="pt-BR"/>
        </w:rPr>
      </w:pPr>
    </w:p>
    <w:sectPr w:rsidR="00964C3B" w:rsidRPr="00423AD7" w:rsidSect="00964C3B">
      <w:pgSz w:w="11907" w:h="16840" w:code="9"/>
      <w:pgMar w:top="0" w:right="987" w:bottom="0" w:left="1080" w:header="709" w:footer="709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88D0E60"/>
    <w:multiLevelType w:val="hybridMultilevel"/>
    <w:tmpl w:val="994219B4"/>
    <w:lvl w:ilvl="0" w:tplc="EC5040E8">
      <w:numFmt w:val="bullet"/>
      <w:lvlText w:val="-"/>
      <w:lvlJc w:val="left"/>
      <w:pPr>
        <w:tabs>
          <w:tab w:val="num" w:pos="1590"/>
        </w:tabs>
        <w:ind w:left="1590" w:hanging="87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">
    <w:nsid w:val="2A357862"/>
    <w:multiLevelType w:val="hybridMultilevel"/>
    <w:tmpl w:val="3E00EA38"/>
    <w:lvl w:ilvl="0" w:tplc="04090005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2">
    <w:nsid w:val="6E6B4030"/>
    <w:multiLevelType w:val="hybridMultilevel"/>
    <w:tmpl w:val="3A728B78"/>
    <w:lvl w:ilvl="0" w:tplc="04180011">
      <w:start w:val="1"/>
      <w:numFmt w:val="decimal"/>
      <w:lvlText w:val="%1)"/>
      <w:lvlJc w:val="left"/>
      <w:pPr>
        <w:ind w:left="720" w:hanging="360"/>
      </w:pPr>
      <w:rPr>
        <w:vertAlign w:val="superscript"/>
      </w:rPr>
    </w:lvl>
    <w:lvl w:ilvl="1" w:tplc="0418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8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8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8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8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8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8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8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20"/>
  <w:hyphenationZone w:val="425"/>
  <w:drawingGridHorizontalSpacing w:val="120"/>
  <w:displayHorizontalDrawingGridEvery w:val="2"/>
  <w:displayVerticalDrawingGridEvery w:val="2"/>
  <w:noPunctuationKerning/>
  <w:characterSpacingControl w:val="doNotCompress"/>
  <w:compat/>
  <w:rsids>
    <w:rsidRoot w:val="00F7296F"/>
    <w:rsid w:val="000131DF"/>
    <w:rsid w:val="00013A8E"/>
    <w:rsid w:val="00017A78"/>
    <w:rsid w:val="00031358"/>
    <w:rsid w:val="00044A48"/>
    <w:rsid w:val="00055B1D"/>
    <w:rsid w:val="000672A8"/>
    <w:rsid w:val="00086A33"/>
    <w:rsid w:val="00086AE5"/>
    <w:rsid w:val="00087C27"/>
    <w:rsid w:val="000B6D9B"/>
    <w:rsid w:val="000F0DE0"/>
    <w:rsid w:val="000F2D12"/>
    <w:rsid w:val="000F7807"/>
    <w:rsid w:val="001168C9"/>
    <w:rsid w:val="00123EA2"/>
    <w:rsid w:val="00154D92"/>
    <w:rsid w:val="001B4EAE"/>
    <w:rsid w:val="001B764F"/>
    <w:rsid w:val="00250A01"/>
    <w:rsid w:val="0026146C"/>
    <w:rsid w:val="00265845"/>
    <w:rsid w:val="00291660"/>
    <w:rsid w:val="002A4B9D"/>
    <w:rsid w:val="002B39A3"/>
    <w:rsid w:val="002C0FAA"/>
    <w:rsid w:val="0030024E"/>
    <w:rsid w:val="00320DBF"/>
    <w:rsid w:val="00331828"/>
    <w:rsid w:val="003764C7"/>
    <w:rsid w:val="00377B72"/>
    <w:rsid w:val="003B1383"/>
    <w:rsid w:val="00400C17"/>
    <w:rsid w:val="00411288"/>
    <w:rsid w:val="00435942"/>
    <w:rsid w:val="0045755B"/>
    <w:rsid w:val="004942FB"/>
    <w:rsid w:val="004A5A2A"/>
    <w:rsid w:val="005514EA"/>
    <w:rsid w:val="00575DCF"/>
    <w:rsid w:val="005815CC"/>
    <w:rsid w:val="005913F5"/>
    <w:rsid w:val="005B248E"/>
    <w:rsid w:val="00640AED"/>
    <w:rsid w:val="00653904"/>
    <w:rsid w:val="006615DA"/>
    <w:rsid w:val="006737BA"/>
    <w:rsid w:val="0069436F"/>
    <w:rsid w:val="006A1BF2"/>
    <w:rsid w:val="006A6D32"/>
    <w:rsid w:val="006C7445"/>
    <w:rsid w:val="006D3BE0"/>
    <w:rsid w:val="006F7D66"/>
    <w:rsid w:val="007036C0"/>
    <w:rsid w:val="00725149"/>
    <w:rsid w:val="00732BC5"/>
    <w:rsid w:val="007539BA"/>
    <w:rsid w:val="00786AD4"/>
    <w:rsid w:val="00794090"/>
    <w:rsid w:val="007948E2"/>
    <w:rsid w:val="007A7E43"/>
    <w:rsid w:val="007C0B91"/>
    <w:rsid w:val="007D7DE2"/>
    <w:rsid w:val="007F7E11"/>
    <w:rsid w:val="00806D63"/>
    <w:rsid w:val="00841A45"/>
    <w:rsid w:val="00842E5E"/>
    <w:rsid w:val="008510EF"/>
    <w:rsid w:val="008D1ACE"/>
    <w:rsid w:val="008E022A"/>
    <w:rsid w:val="008F7E04"/>
    <w:rsid w:val="00905027"/>
    <w:rsid w:val="00906315"/>
    <w:rsid w:val="00932FDD"/>
    <w:rsid w:val="00935372"/>
    <w:rsid w:val="00955A69"/>
    <w:rsid w:val="00956622"/>
    <w:rsid w:val="00964C3B"/>
    <w:rsid w:val="009933CB"/>
    <w:rsid w:val="009B33A9"/>
    <w:rsid w:val="009E7856"/>
    <w:rsid w:val="00A31176"/>
    <w:rsid w:val="00A469B3"/>
    <w:rsid w:val="00A50357"/>
    <w:rsid w:val="00A65A96"/>
    <w:rsid w:val="00A802A5"/>
    <w:rsid w:val="00AA5086"/>
    <w:rsid w:val="00AB6101"/>
    <w:rsid w:val="00AD7B94"/>
    <w:rsid w:val="00AE1B85"/>
    <w:rsid w:val="00B253EA"/>
    <w:rsid w:val="00B26710"/>
    <w:rsid w:val="00B46119"/>
    <w:rsid w:val="00B83579"/>
    <w:rsid w:val="00B92DC3"/>
    <w:rsid w:val="00B93791"/>
    <w:rsid w:val="00B967D9"/>
    <w:rsid w:val="00BA6583"/>
    <w:rsid w:val="00BB1EC2"/>
    <w:rsid w:val="00BD16C7"/>
    <w:rsid w:val="00BF3D59"/>
    <w:rsid w:val="00C325DA"/>
    <w:rsid w:val="00C447A4"/>
    <w:rsid w:val="00C469CE"/>
    <w:rsid w:val="00C50459"/>
    <w:rsid w:val="00C85347"/>
    <w:rsid w:val="00CA0AE1"/>
    <w:rsid w:val="00CA33A0"/>
    <w:rsid w:val="00CB7844"/>
    <w:rsid w:val="00CC2CCA"/>
    <w:rsid w:val="00CF4067"/>
    <w:rsid w:val="00D57B07"/>
    <w:rsid w:val="00DA23EC"/>
    <w:rsid w:val="00DC7248"/>
    <w:rsid w:val="00E03071"/>
    <w:rsid w:val="00E23E04"/>
    <w:rsid w:val="00E4327F"/>
    <w:rsid w:val="00E47657"/>
    <w:rsid w:val="00E64D02"/>
    <w:rsid w:val="00E73E94"/>
    <w:rsid w:val="00E9291B"/>
    <w:rsid w:val="00EA2B6E"/>
    <w:rsid w:val="00F04E84"/>
    <w:rsid w:val="00F213D9"/>
    <w:rsid w:val="00F5654A"/>
    <w:rsid w:val="00F7296F"/>
    <w:rsid w:val="00F95C5D"/>
    <w:rsid w:val="00FB3370"/>
    <w:rsid w:val="00FC24FB"/>
    <w:rsid w:val="00FC3542"/>
    <w:rsid w:val="00FC6AB6"/>
    <w:rsid w:val="00FF467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o-RO" w:eastAsia="ro-RO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841A45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semiHidden/>
    <w:rsid w:val="00841A45"/>
    <w:rPr>
      <w:rFonts w:ascii="Tahoma" w:hAnsi="Tahoma" w:cs="Tahoma"/>
      <w:sz w:val="16"/>
      <w:szCs w:val="16"/>
    </w:rPr>
  </w:style>
  <w:style w:type="character" w:customStyle="1" w:styleId="preambul1">
    <w:name w:val="preambul1"/>
    <w:rsid w:val="00841A45"/>
    <w:rPr>
      <w:i/>
      <w:iCs/>
      <w:color w:val="000000"/>
    </w:rPr>
  </w:style>
  <w:style w:type="character" w:styleId="Hyperlink">
    <w:name w:val="Hyperlink"/>
    <w:rsid w:val="00841A45"/>
    <w:rPr>
      <w:color w:val="0000FF"/>
      <w:u w:val="single"/>
    </w:rPr>
  </w:style>
  <w:style w:type="paragraph" w:styleId="Header">
    <w:name w:val="header"/>
    <w:basedOn w:val="Normal"/>
    <w:rsid w:val="00FF4676"/>
    <w:pPr>
      <w:tabs>
        <w:tab w:val="center" w:pos="4320"/>
        <w:tab w:val="right" w:pos="8640"/>
      </w:tabs>
    </w:pPr>
    <w:rPr>
      <w:szCs w:val="20"/>
    </w:rPr>
  </w:style>
  <w:style w:type="table" w:styleId="TableGrid">
    <w:name w:val="Table Grid"/>
    <w:basedOn w:val="TableNormal"/>
    <w:rsid w:val="00FF467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964C3B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521</Words>
  <Characters>3025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R O M Â N I A</vt:lpstr>
    </vt:vector>
  </TitlesOfParts>
  <Company>PRIMARIA</Company>
  <LinksUpToDate>false</LinksUpToDate>
  <CharactersWithSpaces>3539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 O M Â N I A</dc:title>
  <dc:creator>STATIE1</dc:creator>
  <cp:lastModifiedBy>PRIMARIE</cp:lastModifiedBy>
  <cp:revision>9</cp:revision>
  <cp:lastPrinted>2008-04-03T09:31:00Z</cp:lastPrinted>
  <dcterms:created xsi:type="dcterms:W3CDTF">2020-04-21T09:38:00Z</dcterms:created>
  <dcterms:modified xsi:type="dcterms:W3CDTF">2020-04-21T10:12:00Z</dcterms:modified>
</cp:coreProperties>
</file>